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2D4" w:rsidRPr="00C502D4" w:rsidRDefault="00C502D4">
      <w:pPr>
        <w:pStyle w:val="ConsPlusNormal"/>
        <w:jc w:val="center"/>
        <w:outlineLvl w:val="1"/>
        <w:rPr>
          <w:szCs w:val="24"/>
        </w:rPr>
      </w:pPr>
      <w:bookmarkStart w:id="0" w:name="P4084"/>
      <w:bookmarkStart w:id="1" w:name="_GoBack"/>
      <w:bookmarkEnd w:id="0"/>
      <w:bookmarkEnd w:id="1"/>
      <w:r w:rsidRPr="00C502D4">
        <w:rPr>
          <w:szCs w:val="24"/>
        </w:rPr>
        <w:t>Указания</w:t>
      </w:r>
    </w:p>
    <w:p w:rsidR="00C502D4" w:rsidRPr="00C502D4" w:rsidRDefault="00C502D4">
      <w:pPr>
        <w:pStyle w:val="ConsPlusNormal"/>
        <w:jc w:val="center"/>
        <w:rPr>
          <w:szCs w:val="24"/>
        </w:rPr>
      </w:pPr>
      <w:r w:rsidRPr="00C502D4">
        <w:rPr>
          <w:szCs w:val="24"/>
        </w:rPr>
        <w:t>по заполнению формы федерального статистического наблюдения</w:t>
      </w:r>
    </w:p>
    <w:p w:rsidR="00C502D4" w:rsidRPr="00C502D4" w:rsidRDefault="00C502D4">
      <w:pPr>
        <w:pStyle w:val="ConsPlusNormal"/>
        <w:ind w:firstLine="540"/>
        <w:jc w:val="both"/>
        <w:rPr>
          <w:szCs w:val="24"/>
        </w:rPr>
      </w:pPr>
    </w:p>
    <w:p w:rsidR="00C502D4" w:rsidRPr="00C502D4" w:rsidRDefault="00C502D4">
      <w:pPr>
        <w:pStyle w:val="ConsPlusNormal"/>
        <w:jc w:val="center"/>
        <w:outlineLvl w:val="2"/>
        <w:rPr>
          <w:szCs w:val="24"/>
        </w:rPr>
      </w:pPr>
      <w:r w:rsidRPr="00C502D4">
        <w:rPr>
          <w:szCs w:val="24"/>
        </w:rPr>
        <w:t>Общие положения</w:t>
      </w:r>
    </w:p>
    <w:p w:rsidR="00C502D4" w:rsidRPr="00C502D4" w:rsidRDefault="00C502D4">
      <w:pPr>
        <w:pStyle w:val="ConsPlusNormal"/>
        <w:ind w:firstLine="540"/>
        <w:jc w:val="both"/>
        <w:rPr>
          <w:szCs w:val="24"/>
        </w:rPr>
      </w:pPr>
    </w:p>
    <w:p w:rsidR="00C502D4" w:rsidRPr="00C502D4" w:rsidRDefault="00C502D4">
      <w:pPr>
        <w:pStyle w:val="ConsPlusNormal"/>
        <w:ind w:firstLine="540"/>
        <w:jc w:val="both"/>
        <w:rPr>
          <w:szCs w:val="24"/>
        </w:rPr>
      </w:pPr>
      <w:r w:rsidRPr="00C502D4">
        <w:rPr>
          <w:szCs w:val="24"/>
        </w:rPr>
        <w:t xml:space="preserve">Годовую </w:t>
      </w:r>
      <w:hyperlink w:anchor="P33" w:history="1">
        <w:r w:rsidRPr="00C502D4">
          <w:rPr>
            <w:color w:val="0000FF"/>
            <w:szCs w:val="24"/>
          </w:rPr>
          <w:t>форму</w:t>
        </w:r>
      </w:hyperlink>
      <w:r w:rsidRPr="00C502D4">
        <w:rPr>
          <w:szCs w:val="24"/>
        </w:rPr>
        <w:t xml:space="preserve"> федерального статистического наблюдения N 3-АФК "Сведения об адаптивной физической культуре и спорте" (далее - форма N 3-АФК) заполняют юридические лица, осуществляющие деятельность по адаптивной физической культуре и спорту (объединения, учреждения, организации, независимо от их организационно-правовых форм и форм собственности; образовательные учреждения дошкольного, начального, среднего, высшего профессионального и дополнительного образования; дома, дворцы молодежи и школьников; дома и дворцы культуры; спортивные сооружения, имеющие статус юридического лица, физкультурно-спортивные клубы инвалидов; организации и объединения, органы исполнительной власти субъектов Российской Федерации в области физической культуры и спорта и другие организации и объединения, проводящие физкультурно-оздоровительную и спортивную работу с инвалидами).</w:t>
      </w:r>
    </w:p>
    <w:p w:rsidR="00C502D4" w:rsidRPr="00C502D4" w:rsidRDefault="00C502D4">
      <w:pPr>
        <w:pStyle w:val="ConsPlusNormal"/>
        <w:spacing w:before="240"/>
        <w:ind w:firstLine="540"/>
        <w:jc w:val="both"/>
        <w:rPr>
          <w:szCs w:val="24"/>
        </w:rPr>
      </w:pPr>
      <w:r w:rsidRPr="00C502D4">
        <w:rPr>
          <w:szCs w:val="24"/>
        </w:rPr>
        <w:t xml:space="preserve">При наличии у юридического лица обособленных подразделений &lt;1&gt; настоящая </w:t>
      </w:r>
      <w:hyperlink w:anchor="P33" w:history="1">
        <w:r w:rsidRPr="00C502D4">
          <w:rPr>
            <w:color w:val="0000FF"/>
            <w:szCs w:val="24"/>
          </w:rPr>
          <w:t>форма</w:t>
        </w:r>
      </w:hyperlink>
      <w:r w:rsidRPr="00C502D4">
        <w:rPr>
          <w:szCs w:val="24"/>
        </w:rPr>
        <w:t xml:space="preserve"> заполняется как по каждому обособленному подразделению, так и по юридическому лицу без этих обособленных подразделений.</w:t>
      </w:r>
    </w:p>
    <w:p w:rsidR="00C502D4" w:rsidRPr="00C502D4" w:rsidRDefault="00C502D4">
      <w:pPr>
        <w:pStyle w:val="ConsPlusNormal"/>
        <w:spacing w:before="240"/>
        <w:ind w:firstLine="540"/>
        <w:jc w:val="both"/>
        <w:rPr>
          <w:szCs w:val="24"/>
        </w:rPr>
      </w:pPr>
      <w:r w:rsidRPr="00C502D4">
        <w:rPr>
          <w:szCs w:val="24"/>
        </w:rPr>
        <w:t>--------------------------------</w:t>
      </w:r>
    </w:p>
    <w:p w:rsidR="00C502D4" w:rsidRPr="00C502D4" w:rsidRDefault="00C502D4">
      <w:pPr>
        <w:pStyle w:val="ConsPlusNormal"/>
        <w:spacing w:before="240"/>
        <w:ind w:firstLine="540"/>
        <w:jc w:val="both"/>
        <w:rPr>
          <w:szCs w:val="24"/>
        </w:rPr>
      </w:pPr>
      <w:r w:rsidRPr="00C502D4">
        <w:rPr>
          <w:szCs w:val="24"/>
        </w:rPr>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5" w:history="1">
        <w:r w:rsidRPr="00C502D4">
          <w:rPr>
            <w:color w:val="0000FF"/>
            <w:szCs w:val="24"/>
          </w:rPr>
          <w:t>п. 2 ст. 11</w:t>
        </w:r>
      </w:hyperlink>
      <w:r w:rsidRPr="00C502D4">
        <w:rPr>
          <w:szCs w:val="24"/>
        </w:rPr>
        <w:t xml:space="preserve"> Налогового кодекса Российской Федерации).</w:t>
      </w:r>
    </w:p>
    <w:p w:rsidR="00C502D4" w:rsidRPr="00C502D4" w:rsidRDefault="00C502D4">
      <w:pPr>
        <w:pStyle w:val="ConsPlusNormal"/>
        <w:ind w:firstLine="540"/>
        <w:jc w:val="both"/>
        <w:rPr>
          <w:szCs w:val="24"/>
        </w:rPr>
      </w:pPr>
    </w:p>
    <w:p w:rsidR="00C502D4" w:rsidRPr="00C502D4" w:rsidRDefault="00C502D4">
      <w:pPr>
        <w:pStyle w:val="ConsPlusNormal"/>
        <w:ind w:firstLine="540"/>
        <w:jc w:val="both"/>
        <w:rPr>
          <w:szCs w:val="24"/>
        </w:rPr>
      </w:pPr>
      <w:r w:rsidRPr="00C502D4">
        <w:rPr>
          <w:szCs w:val="24"/>
        </w:rPr>
        <w:t xml:space="preserve">В </w:t>
      </w:r>
      <w:hyperlink w:anchor="P60" w:history="1">
        <w:r w:rsidRPr="00C502D4">
          <w:rPr>
            <w:color w:val="0000FF"/>
            <w:szCs w:val="24"/>
          </w:rPr>
          <w:t>адресной части</w:t>
        </w:r>
      </w:hyperlink>
      <w:r w:rsidRPr="00C502D4">
        <w:rPr>
          <w:szCs w:val="24"/>
        </w:rPr>
        <w:t xml:space="preserve">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w:t>
      </w:r>
      <w:hyperlink w:anchor="P33" w:history="1">
        <w:r w:rsidRPr="00C502D4">
          <w:rPr>
            <w:color w:val="0000FF"/>
            <w:szCs w:val="24"/>
          </w:rPr>
          <w:t>формы</w:t>
        </w:r>
      </w:hyperlink>
      <w:r w:rsidRPr="00C502D4">
        <w:rPr>
          <w:szCs w:val="24"/>
        </w:rPr>
        <w:t>,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C502D4" w:rsidRPr="00C502D4" w:rsidRDefault="00C502D4">
      <w:pPr>
        <w:pStyle w:val="ConsPlusNormal"/>
        <w:spacing w:before="240"/>
        <w:ind w:firstLine="540"/>
        <w:jc w:val="both"/>
        <w:rPr>
          <w:szCs w:val="24"/>
        </w:rPr>
      </w:pPr>
      <w:r w:rsidRPr="00C502D4">
        <w:rPr>
          <w:szCs w:val="24"/>
        </w:rPr>
        <w:t xml:space="preserve">По </w:t>
      </w:r>
      <w:hyperlink w:anchor="P61" w:history="1">
        <w:r w:rsidRPr="00C502D4">
          <w:rPr>
            <w:color w:val="0000FF"/>
            <w:szCs w:val="24"/>
          </w:rPr>
          <w:t>строке</w:t>
        </w:r>
      </w:hyperlink>
      <w:r w:rsidRPr="00C502D4">
        <w:rPr>
          <w:szCs w:val="24"/>
        </w:rPr>
        <w:t xml:space="preserve">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фактическое местонахождение респондента (почтовый адрес). Для обособленных подразделений, не имеющих юридического адреса, указывается почтовый адрес с почтовым индексом.</w:t>
      </w:r>
    </w:p>
    <w:p w:rsidR="00C502D4" w:rsidRPr="00C502D4" w:rsidRDefault="00C502D4">
      <w:pPr>
        <w:pStyle w:val="ConsPlusNormal"/>
        <w:spacing w:before="240"/>
        <w:ind w:firstLine="540"/>
        <w:jc w:val="both"/>
        <w:rPr>
          <w:szCs w:val="24"/>
        </w:rPr>
      </w:pPr>
      <w:r w:rsidRPr="00C502D4">
        <w:rPr>
          <w:szCs w:val="24"/>
        </w:rPr>
        <w:t xml:space="preserve">В </w:t>
      </w:r>
      <w:hyperlink w:anchor="P63" w:history="1">
        <w:r w:rsidRPr="00C502D4">
          <w:rPr>
            <w:color w:val="0000FF"/>
            <w:szCs w:val="24"/>
          </w:rPr>
          <w:t>кодовой части</w:t>
        </w:r>
      </w:hyperlink>
      <w:r w:rsidRPr="00C502D4">
        <w:rPr>
          <w:szCs w:val="24"/>
        </w:rPr>
        <w:t xml:space="preserve"> титульного листа формы на основании Уведомления о присвоении кода ОКПО (идентификационного номера), размещенного на Интернет-портале Росстата по адресу: http://websbor.gks.ru/online/#!/gs/statistic-codes, отчитывающаяся организация проставляет:</w:t>
      </w:r>
    </w:p>
    <w:p w:rsidR="00C502D4" w:rsidRPr="00C502D4" w:rsidRDefault="00C502D4">
      <w:pPr>
        <w:pStyle w:val="ConsPlusNormal"/>
        <w:spacing w:before="240"/>
        <w:ind w:firstLine="540"/>
        <w:jc w:val="both"/>
        <w:rPr>
          <w:szCs w:val="24"/>
        </w:rPr>
      </w:pPr>
      <w:r w:rsidRPr="00C502D4">
        <w:rPr>
          <w:szCs w:val="24"/>
        </w:rPr>
        <w:t>код по Общероссийскому классификатору предприятий и организаций (ОКПО) - для юридического лица, не имеющего территориально обособленных подразделений,</w:t>
      </w:r>
    </w:p>
    <w:p w:rsidR="00C502D4" w:rsidRPr="00C502D4" w:rsidRDefault="00C502D4">
      <w:pPr>
        <w:pStyle w:val="ConsPlusNormal"/>
        <w:spacing w:before="240"/>
        <w:ind w:firstLine="540"/>
        <w:jc w:val="both"/>
        <w:rPr>
          <w:szCs w:val="24"/>
        </w:rPr>
      </w:pPr>
      <w:r w:rsidRPr="00C502D4">
        <w:rPr>
          <w:szCs w:val="24"/>
        </w:rPr>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C502D4" w:rsidRPr="00C502D4" w:rsidRDefault="00C502D4">
      <w:pPr>
        <w:pStyle w:val="ConsPlusNormal"/>
        <w:spacing w:before="240"/>
        <w:ind w:firstLine="540"/>
        <w:jc w:val="both"/>
        <w:rPr>
          <w:szCs w:val="24"/>
        </w:rPr>
      </w:pPr>
      <w:r w:rsidRPr="00C502D4">
        <w:rPr>
          <w:szCs w:val="24"/>
        </w:rP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C502D4" w:rsidRPr="00C502D4" w:rsidRDefault="002A56AF">
      <w:pPr>
        <w:pStyle w:val="ConsPlusNormal"/>
        <w:spacing w:before="240"/>
        <w:ind w:firstLine="540"/>
        <w:jc w:val="both"/>
        <w:rPr>
          <w:szCs w:val="24"/>
        </w:rPr>
      </w:pPr>
      <w:hyperlink w:anchor="P33" w:history="1">
        <w:r w:rsidR="00C502D4" w:rsidRPr="00C502D4">
          <w:rPr>
            <w:color w:val="0000FF"/>
            <w:szCs w:val="24"/>
          </w:rPr>
          <w:t>Форма</w:t>
        </w:r>
      </w:hyperlink>
      <w:r w:rsidR="00C502D4" w:rsidRPr="00C502D4">
        <w:rPr>
          <w:szCs w:val="24"/>
        </w:rPr>
        <w:t xml:space="preserve"> составляется за прошедший календарный год, по данным на конец года.</w:t>
      </w:r>
    </w:p>
    <w:p w:rsidR="00C502D4" w:rsidRPr="00C502D4" w:rsidRDefault="00C502D4">
      <w:pPr>
        <w:pStyle w:val="ConsPlusNormal"/>
        <w:spacing w:before="240"/>
        <w:ind w:firstLine="540"/>
        <w:jc w:val="both"/>
        <w:rPr>
          <w:szCs w:val="24"/>
        </w:rPr>
      </w:pPr>
      <w:r w:rsidRPr="00C502D4">
        <w:rPr>
          <w:szCs w:val="24"/>
        </w:rPr>
        <w:lastRenderedPageBreak/>
        <w:t xml:space="preserve">Все разделы </w:t>
      </w:r>
      <w:hyperlink w:anchor="P33" w:history="1">
        <w:r w:rsidRPr="00C502D4">
          <w:rPr>
            <w:color w:val="0000FF"/>
            <w:szCs w:val="24"/>
          </w:rPr>
          <w:t>формы</w:t>
        </w:r>
      </w:hyperlink>
      <w:r w:rsidRPr="00C502D4">
        <w:rPr>
          <w:szCs w:val="24"/>
        </w:rPr>
        <w:t xml:space="preserve"> должны быть четко и полностью заполнены. Данные приводятся в тех единицах измерения, которые указаны в </w:t>
      </w:r>
      <w:hyperlink w:anchor="P33" w:history="1">
        <w:r w:rsidRPr="00C502D4">
          <w:rPr>
            <w:color w:val="0000FF"/>
            <w:szCs w:val="24"/>
          </w:rPr>
          <w:t>форме</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При составлении </w:t>
      </w:r>
      <w:hyperlink w:anchor="P33" w:history="1">
        <w:r w:rsidRPr="00C502D4">
          <w:rPr>
            <w:color w:val="0000FF"/>
            <w:szCs w:val="24"/>
          </w:rPr>
          <w:t>формы</w:t>
        </w:r>
      </w:hyperlink>
      <w:r w:rsidRPr="00C502D4">
        <w:rPr>
          <w:szCs w:val="24"/>
        </w:rPr>
        <w:t xml:space="preserve"> должна быть обеспечена полнота заполнения и достоверность содержащихся в ней первичных статистических данных.</w:t>
      </w:r>
    </w:p>
    <w:p w:rsidR="00C502D4" w:rsidRPr="00C502D4" w:rsidRDefault="00C502D4">
      <w:pPr>
        <w:pStyle w:val="ConsPlusNormal"/>
        <w:spacing w:before="240"/>
        <w:ind w:firstLine="540"/>
        <w:jc w:val="both"/>
        <w:rPr>
          <w:szCs w:val="24"/>
        </w:rPr>
      </w:pPr>
      <w:r w:rsidRPr="00C502D4">
        <w:rPr>
          <w:szCs w:val="24"/>
        </w:rPr>
        <w:t>Руководитель юридического лица назначает должностных лиц, уполномоченных предоставлять первичные статистические данные от имени юридического лица.</w:t>
      </w:r>
    </w:p>
    <w:p w:rsidR="00C502D4" w:rsidRPr="00C502D4" w:rsidRDefault="00C502D4">
      <w:pPr>
        <w:pStyle w:val="ConsPlusNormal"/>
        <w:spacing w:before="240"/>
        <w:ind w:firstLine="540"/>
        <w:jc w:val="both"/>
        <w:rPr>
          <w:szCs w:val="24"/>
        </w:rPr>
      </w:pPr>
      <w:r w:rsidRPr="00C502D4">
        <w:rPr>
          <w:szCs w:val="24"/>
        </w:rPr>
        <w:t xml:space="preserve">Юридические лица, осуществляющие деятельность по адаптивной физической культуре и спорту, представляют заполненную </w:t>
      </w:r>
      <w:hyperlink w:anchor="P33" w:history="1">
        <w:r w:rsidRPr="00C502D4">
          <w:rPr>
            <w:color w:val="0000FF"/>
            <w:szCs w:val="24"/>
          </w:rPr>
          <w:t>форму</w:t>
        </w:r>
      </w:hyperlink>
      <w:r w:rsidRPr="00C502D4">
        <w:rPr>
          <w:szCs w:val="24"/>
        </w:rPr>
        <w:t xml:space="preserve"> в органы местного самоуправления городских округов, муниципальных районов в области физической культуры и спорта и территориальные органы исполнительной власти городов федерального значения в области физической культуры и спорта до 15 января после отчетного периода на бумажном носителе, подписанную руководителем, заверенную печатью соответствующего органа или в электронном виде.</w:t>
      </w:r>
    </w:p>
    <w:p w:rsidR="00C502D4" w:rsidRPr="00C502D4" w:rsidRDefault="00C502D4">
      <w:pPr>
        <w:pStyle w:val="ConsPlusNormal"/>
        <w:spacing w:before="240"/>
        <w:ind w:firstLine="540"/>
        <w:jc w:val="both"/>
        <w:rPr>
          <w:szCs w:val="24"/>
        </w:rPr>
      </w:pPr>
      <w:r w:rsidRPr="00C502D4">
        <w:rPr>
          <w:szCs w:val="24"/>
        </w:rPr>
        <w:t xml:space="preserve">Юридические лица, осуществляющие деятельность по адаптивной физической культуре и спорту, представляют заполненную </w:t>
      </w:r>
      <w:hyperlink w:anchor="P33" w:history="1">
        <w:r w:rsidRPr="00C502D4">
          <w:rPr>
            <w:color w:val="0000FF"/>
            <w:szCs w:val="24"/>
          </w:rPr>
          <w:t>форму</w:t>
        </w:r>
      </w:hyperlink>
      <w:r w:rsidRPr="00C502D4">
        <w:rPr>
          <w:szCs w:val="24"/>
        </w:rPr>
        <w:t xml:space="preserve"> в органы местного самоуправления городских округов, муниципальных районов в области физической культуры и спорта и территориальные органы исполнительной власти городов федерального значения в области физической культуры и спорта до 15 января после отчетного периода на бумажном носителе, подписанную руководителем, заверенную печатью соответствующего органа или в электронном виде.</w:t>
      </w:r>
    </w:p>
    <w:p w:rsidR="00C502D4" w:rsidRPr="00C502D4" w:rsidRDefault="00C502D4">
      <w:pPr>
        <w:pStyle w:val="ConsPlusNormal"/>
        <w:spacing w:before="240"/>
        <w:ind w:firstLine="540"/>
        <w:jc w:val="both"/>
        <w:rPr>
          <w:szCs w:val="24"/>
        </w:rPr>
      </w:pPr>
      <w:r w:rsidRPr="00C502D4">
        <w:rPr>
          <w:szCs w:val="24"/>
        </w:rPr>
        <w:t xml:space="preserve">Органы местного самоуправления городских округов, муниципальных районов в области физической культуры и спорта и территориальные органы исполнительной власти городов федерального значения в области физической культуры и спорта представляют заполненную </w:t>
      </w:r>
      <w:hyperlink w:anchor="P33" w:history="1">
        <w:r w:rsidRPr="00C502D4">
          <w:rPr>
            <w:color w:val="0000FF"/>
            <w:szCs w:val="24"/>
          </w:rPr>
          <w:t>форму</w:t>
        </w:r>
      </w:hyperlink>
      <w:r w:rsidRPr="00C502D4">
        <w:rPr>
          <w:szCs w:val="24"/>
        </w:rPr>
        <w:t xml:space="preserve"> в органы исполнительной власти субъектов Российской Федерации в области физической культуры и спорта до 25 января после отчетного периода на бумажном носителе, подписанную руководителем, заверенную печатью соответствующего органа или в электронном виде.</w:t>
      </w:r>
    </w:p>
    <w:p w:rsidR="00C502D4" w:rsidRPr="00C502D4" w:rsidRDefault="00C502D4">
      <w:pPr>
        <w:pStyle w:val="ConsPlusNormal"/>
        <w:spacing w:before="240"/>
        <w:ind w:firstLine="540"/>
        <w:jc w:val="both"/>
        <w:rPr>
          <w:szCs w:val="24"/>
        </w:rPr>
      </w:pPr>
      <w:r w:rsidRPr="00C502D4">
        <w:rPr>
          <w:szCs w:val="24"/>
        </w:rPr>
        <w:t xml:space="preserve">Органы исполнительной власти субъектов Российской Федерации в области физической культуры и спорта представляют заполненную </w:t>
      </w:r>
      <w:hyperlink w:anchor="P33" w:history="1">
        <w:r w:rsidRPr="00C502D4">
          <w:rPr>
            <w:color w:val="0000FF"/>
            <w:szCs w:val="24"/>
          </w:rPr>
          <w:t>форму</w:t>
        </w:r>
      </w:hyperlink>
      <w:r w:rsidRPr="00C502D4">
        <w:rPr>
          <w:szCs w:val="24"/>
        </w:rPr>
        <w:t xml:space="preserve"> в Министерство спорта Российской Федерации до 10 февраля на бумажном носителе, подписанную руководителем, заверенную печатью соответствующего органа исполнительной власти в области физической культуры и спорта субъекта Российской Федерации или в электронном виде.</w:t>
      </w:r>
    </w:p>
    <w:p w:rsidR="00C502D4" w:rsidRPr="00C502D4" w:rsidRDefault="00C502D4">
      <w:pPr>
        <w:pStyle w:val="ConsPlusNormal"/>
        <w:spacing w:before="240"/>
        <w:ind w:firstLine="540"/>
        <w:jc w:val="both"/>
        <w:rPr>
          <w:szCs w:val="24"/>
        </w:rPr>
      </w:pPr>
      <w:r w:rsidRPr="00C502D4">
        <w:rPr>
          <w:szCs w:val="24"/>
        </w:rPr>
        <w:t>Сведения об адаптивной физической культуре и спорте представляются по состоянию на 31 декабря отчетного периода.</w:t>
      </w:r>
    </w:p>
    <w:p w:rsidR="00C502D4" w:rsidRPr="00C502D4" w:rsidRDefault="00C502D4">
      <w:pPr>
        <w:pStyle w:val="ConsPlusNormal"/>
        <w:ind w:firstLine="540"/>
        <w:jc w:val="both"/>
        <w:rPr>
          <w:szCs w:val="24"/>
        </w:rPr>
      </w:pPr>
    </w:p>
    <w:p w:rsidR="00C502D4" w:rsidRPr="00C502D4" w:rsidRDefault="00C502D4">
      <w:pPr>
        <w:pStyle w:val="ConsPlusNormal"/>
        <w:jc w:val="center"/>
        <w:outlineLvl w:val="2"/>
        <w:rPr>
          <w:szCs w:val="24"/>
        </w:rPr>
      </w:pPr>
      <w:r w:rsidRPr="00C502D4">
        <w:rPr>
          <w:szCs w:val="24"/>
        </w:rPr>
        <w:t>Раздел I. Физкультурно-оздоровительная работа</w:t>
      </w:r>
    </w:p>
    <w:p w:rsidR="00C502D4" w:rsidRPr="00C502D4" w:rsidRDefault="00C502D4">
      <w:pPr>
        <w:pStyle w:val="ConsPlusNormal"/>
        <w:ind w:firstLine="540"/>
        <w:jc w:val="both"/>
        <w:rPr>
          <w:szCs w:val="24"/>
        </w:rPr>
      </w:pPr>
    </w:p>
    <w:p w:rsidR="00C502D4" w:rsidRPr="00C502D4" w:rsidRDefault="00C502D4">
      <w:pPr>
        <w:pStyle w:val="ConsPlusNormal"/>
        <w:ind w:firstLine="540"/>
        <w:jc w:val="both"/>
        <w:rPr>
          <w:szCs w:val="24"/>
        </w:rPr>
      </w:pPr>
      <w:r w:rsidRPr="00C502D4">
        <w:rPr>
          <w:szCs w:val="24"/>
        </w:rPr>
        <w:t xml:space="preserve">В данном </w:t>
      </w:r>
      <w:hyperlink w:anchor="P76" w:history="1">
        <w:r w:rsidRPr="00C502D4">
          <w:rPr>
            <w:color w:val="0000FF"/>
            <w:szCs w:val="24"/>
          </w:rPr>
          <w:t>разделе</w:t>
        </w:r>
      </w:hyperlink>
      <w:r w:rsidRPr="00C502D4">
        <w:rPr>
          <w:szCs w:val="24"/>
        </w:rPr>
        <w:t xml:space="preserve"> учитываются все формы физкультурно-оздоровительной и спортивной работы, проводимой с инвалидами всех возрастных групп в учреждениях, на предприятиях, в объединениях и организациях, указанных в перечне </w:t>
      </w:r>
      <w:hyperlink w:anchor="P76" w:history="1">
        <w:r w:rsidRPr="00C502D4">
          <w:rPr>
            <w:color w:val="0000FF"/>
            <w:szCs w:val="24"/>
          </w:rPr>
          <w:t>раздела</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К числу систематически занимающихся физической культурой и спортом </w:t>
      </w:r>
      <w:hyperlink w:anchor="P4192" w:history="1">
        <w:r w:rsidRPr="00C502D4">
          <w:rPr>
            <w:color w:val="0000FF"/>
            <w:szCs w:val="24"/>
          </w:rPr>
          <w:t>&lt;*&gt;</w:t>
        </w:r>
      </w:hyperlink>
      <w:r w:rsidRPr="00C502D4">
        <w:rPr>
          <w:szCs w:val="24"/>
        </w:rPr>
        <w:t xml:space="preserve"> относятся лица с ограниченными возможностями здоровья и инвалиды, занимающиеся избранным видом спорта или общей физической подготовкой в организованной форме занятий или индивидуально не менее 2-х раз или 2-х суммарных часов в неделю.</w:t>
      </w:r>
    </w:p>
    <w:p w:rsidR="00C502D4" w:rsidRPr="00C502D4" w:rsidRDefault="00C502D4">
      <w:pPr>
        <w:pStyle w:val="ConsPlusNormal"/>
        <w:spacing w:before="240"/>
        <w:ind w:firstLine="540"/>
        <w:jc w:val="both"/>
        <w:rPr>
          <w:szCs w:val="24"/>
        </w:rPr>
      </w:pPr>
      <w:r w:rsidRPr="00C502D4">
        <w:rPr>
          <w:szCs w:val="24"/>
        </w:rPr>
        <w:t>Учет занимающихся ведется строго по журналам учета работы секций, групп. Каждый занимающийся учитывается только по одной форме занятий.</w:t>
      </w:r>
    </w:p>
    <w:p w:rsidR="00C502D4" w:rsidRPr="00C502D4" w:rsidRDefault="002A56AF">
      <w:pPr>
        <w:pStyle w:val="ConsPlusNormal"/>
        <w:spacing w:before="240"/>
        <w:ind w:firstLine="540"/>
        <w:jc w:val="both"/>
        <w:rPr>
          <w:szCs w:val="24"/>
        </w:rPr>
      </w:pPr>
      <w:hyperlink w:anchor="P108" w:history="1">
        <w:r w:rsidR="00C502D4" w:rsidRPr="00C502D4">
          <w:rPr>
            <w:color w:val="0000FF"/>
            <w:szCs w:val="24"/>
          </w:rPr>
          <w:t>Графы 3</w:t>
        </w:r>
      </w:hyperlink>
      <w:r w:rsidR="00C502D4" w:rsidRPr="00C502D4">
        <w:rPr>
          <w:szCs w:val="24"/>
        </w:rPr>
        <w:t xml:space="preserve"> - </w:t>
      </w:r>
      <w:hyperlink w:anchor="P126" w:history="1">
        <w:r w:rsidR="00C502D4" w:rsidRPr="00C502D4">
          <w:rPr>
            <w:color w:val="0000FF"/>
            <w:szCs w:val="24"/>
          </w:rPr>
          <w:t>21</w:t>
        </w:r>
      </w:hyperlink>
      <w:r w:rsidR="00C502D4" w:rsidRPr="00C502D4">
        <w:rPr>
          <w:szCs w:val="24"/>
        </w:rPr>
        <w:t xml:space="preserve"> заполняются по всем строкам раздела.</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129" w:history="1">
        <w:r w:rsidRPr="00C502D4">
          <w:rPr>
            <w:color w:val="0000FF"/>
            <w:szCs w:val="24"/>
          </w:rPr>
          <w:t>строка 01</w:t>
        </w:r>
      </w:hyperlink>
      <w:r w:rsidRPr="00C502D4">
        <w:rPr>
          <w:szCs w:val="24"/>
        </w:rPr>
        <w:t xml:space="preserve"> (графа 3) учитывается суммарный показатель количества </w:t>
      </w:r>
      <w:r w:rsidRPr="00C502D4">
        <w:rPr>
          <w:szCs w:val="24"/>
        </w:rPr>
        <w:lastRenderedPageBreak/>
        <w:t xml:space="preserve">учреждений, предприятий, объединений, организаций, проводящих физкультурно-оздоровительную или спортивную работу, а также лечебную физическую культуру указанных в перечне </w:t>
      </w:r>
      <w:hyperlink w:anchor="P76" w:history="1">
        <w:r w:rsidRPr="00C502D4">
          <w:rPr>
            <w:color w:val="0000FF"/>
            <w:szCs w:val="24"/>
          </w:rPr>
          <w:t>раздела</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129" w:history="1">
        <w:r w:rsidRPr="00C502D4">
          <w:rPr>
            <w:color w:val="0000FF"/>
            <w:szCs w:val="24"/>
          </w:rPr>
          <w:t>строки 01</w:t>
        </w:r>
      </w:hyperlink>
      <w:r w:rsidRPr="00C502D4">
        <w:rPr>
          <w:szCs w:val="24"/>
        </w:rPr>
        <w:t xml:space="preserve"> учитывается сумма показателей </w:t>
      </w:r>
      <w:hyperlink w:anchor="P150" w:history="1">
        <w:r w:rsidRPr="00C502D4">
          <w:rPr>
            <w:color w:val="0000FF"/>
            <w:szCs w:val="24"/>
          </w:rPr>
          <w:t>строк 02</w:t>
        </w:r>
      </w:hyperlink>
      <w:r w:rsidRPr="00C502D4">
        <w:rPr>
          <w:szCs w:val="24"/>
        </w:rPr>
        <w:t xml:space="preserve">, </w:t>
      </w:r>
      <w:hyperlink w:anchor="P382" w:history="1">
        <w:r w:rsidRPr="00C502D4">
          <w:rPr>
            <w:color w:val="0000FF"/>
            <w:szCs w:val="24"/>
          </w:rPr>
          <w:t>13</w:t>
        </w:r>
      </w:hyperlink>
      <w:r w:rsidRPr="00C502D4">
        <w:rPr>
          <w:szCs w:val="24"/>
        </w:rPr>
        <w:t xml:space="preserve">, </w:t>
      </w:r>
      <w:hyperlink w:anchor="P551" w:history="1">
        <w:r w:rsidRPr="00C502D4">
          <w:rPr>
            <w:color w:val="0000FF"/>
            <w:szCs w:val="24"/>
          </w:rPr>
          <w:t>21</w:t>
        </w:r>
      </w:hyperlink>
      <w:r w:rsidRPr="00C502D4">
        <w:rPr>
          <w:szCs w:val="24"/>
        </w:rPr>
        <w:t xml:space="preserve">, </w:t>
      </w:r>
      <w:hyperlink w:anchor="P636" w:history="1">
        <w:r w:rsidRPr="00C502D4">
          <w:rPr>
            <w:color w:val="0000FF"/>
            <w:szCs w:val="24"/>
          </w:rPr>
          <w:t>25</w:t>
        </w:r>
      </w:hyperlink>
      <w:r w:rsidRPr="00C502D4">
        <w:rPr>
          <w:szCs w:val="24"/>
        </w:rPr>
        <w:t xml:space="preserve">, </w:t>
      </w:r>
      <w:hyperlink w:anchor="P657" w:history="1">
        <w:r w:rsidRPr="00C502D4">
          <w:rPr>
            <w:color w:val="0000FF"/>
            <w:szCs w:val="24"/>
          </w:rPr>
          <w:t>26</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129" w:history="1">
        <w:r w:rsidRPr="00C502D4">
          <w:rPr>
            <w:color w:val="0000FF"/>
            <w:szCs w:val="24"/>
          </w:rPr>
          <w:t>строки 01</w:t>
        </w:r>
      </w:hyperlink>
      <w:r w:rsidRPr="00C502D4">
        <w:rPr>
          <w:szCs w:val="24"/>
        </w:rPr>
        <w:t xml:space="preserve"> (графа 4) учитывается суммарное количество штатных работников в области адаптивной, физической культуры и спорта, проводящих физкультурно-оздоровительную или спортивную работу, а также лечебную физическую культуру среди инвалидов, указанных в </w:t>
      </w:r>
      <w:hyperlink w:anchor="P150" w:history="1">
        <w:r w:rsidRPr="00C502D4">
          <w:rPr>
            <w:color w:val="0000FF"/>
            <w:szCs w:val="24"/>
          </w:rPr>
          <w:t>строках 02</w:t>
        </w:r>
      </w:hyperlink>
      <w:r w:rsidRPr="00C502D4">
        <w:rPr>
          <w:szCs w:val="24"/>
        </w:rPr>
        <w:t xml:space="preserve">, </w:t>
      </w:r>
      <w:hyperlink w:anchor="P382" w:history="1">
        <w:r w:rsidRPr="00C502D4">
          <w:rPr>
            <w:color w:val="0000FF"/>
            <w:szCs w:val="24"/>
          </w:rPr>
          <w:t>13</w:t>
        </w:r>
      </w:hyperlink>
      <w:r w:rsidRPr="00C502D4">
        <w:rPr>
          <w:szCs w:val="24"/>
        </w:rPr>
        <w:t xml:space="preserve">, </w:t>
      </w:r>
      <w:hyperlink w:anchor="P551" w:history="1">
        <w:r w:rsidRPr="00C502D4">
          <w:rPr>
            <w:color w:val="0000FF"/>
            <w:szCs w:val="24"/>
          </w:rPr>
          <w:t>21</w:t>
        </w:r>
      </w:hyperlink>
      <w:r w:rsidRPr="00C502D4">
        <w:rPr>
          <w:szCs w:val="24"/>
        </w:rPr>
        <w:t xml:space="preserve">, </w:t>
      </w:r>
      <w:hyperlink w:anchor="P636" w:history="1">
        <w:r w:rsidRPr="00C502D4">
          <w:rPr>
            <w:color w:val="0000FF"/>
            <w:szCs w:val="24"/>
          </w:rPr>
          <w:t>25</w:t>
        </w:r>
      </w:hyperlink>
      <w:r w:rsidRPr="00C502D4">
        <w:rPr>
          <w:szCs w:val="24"/>
        </w:rPr>
        <w:t xml:space="preserve">, </w:t>
      </w:r>
      <w:hyperlink w:anchor="P657" w:history="1">
        <w:r w:rsidRPr="00C502D4">
          <w:rPr>
            <w:color w:val="0000FF"/>
            <w:szCs w:val="24"/>
          </w:rPr>
          <w:t>26</w:t>
        </w:r>
      </w:hyperlink>
      <w:r w:rsidRPr="00C502D4">
        <w:rPr>
          <w:szCs w:val="24"/>
        </w:rPr>
        <w:t xml:space="preserve"> (административные и технические работники не учитываются).</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129" w:history="1">
        <w:r w:rsidRPr="00C502D4">
          <w:rPr>
            <w:color w:val="0000FF"/>
            <w:szCs w:val="24"/>
          </w:rPr>
          <w:t>строки 01</w:t>
        </w:r>
      </w:hyperlink>
      <w:r w:rsidRPr="00C502D4">
        <w:rPr>
          <w:szCs w:val="24"/>
        </w:rPr>
        <w:t xml:space="preserve"> (графа 5) учитываются штатные работники в области адаптивной физической культуры и спорта в сельской местности, указанные в </w:t>
      </w:r>
      <w:hyperlink w:anchor="P150" w:history="1">
        <w:r w:rsidRPr="00C502D4">
          <w:rPr>
            <w:color w:val="0000FF"/>
            <w:szCs w:val="24"/>
          </w:rPr>
          <w:t>строках 02</w:t>
        </w:r>
      </w:hyperlink>
      <w:r w:rsidRPr="00C502D4">
        <w:rPr>
          <w:szCs w:val="24"/>
        </w:rPr>
        <w:t xml:space="preserve">, </w:t>
      </w:r>
      <w:hyperlink w:anchor="P382" w:history="1">
        <w:r w:rsidRPr="00C502D4">
          <w:rPr>
            <w:color w:val="0000FF"/>
            <w:szCs w:val="24"/>
          </w:rPr>
          <w:t>13</w:t>
        </w:r>
      </w:hyperlink>
      <w:r w:rsidRPr="00C502D4">
        <w:rPr>
          <w:szCs w:val="24"/>
        </w:rPr>
        <w:t xml:space="preserve">, </w:t>
      </w:r>
      <w:hyperlink w:anchor="P551" w:history="1">
        <w:r w:rsidRPr="00C502D4">
          <w:rPr>
            <w:color w:val="0000FF"/>
            <w:szCs w:val="24"/>
          </w:rPr>
          <w:t>21</w:t>
        </w:r>
      </w:hyperlink>
      <w:r w:rsidRPr="00C502D4">
        <w:rPr>
          <w:szCs w:val="24"/>
        </w:rPr>
        <w:t xml:space="preserve">, </w:t>
      </w:r>
      <w:hyperlink w:anchor="P636" w:history="1">
        <w:r w:rsidRPr="00C502D4">
          <w:rPr>
            <w:color w:val="0000FF"/>
            <w:szCs w:val="24"/>
          </w:rPr>
          <w:t>25</w:t>
        </w:r>
      </w:hyperlink>
      <w:r w:rsidRPr="00C502D4">
        <w:rPr>
          <w:szCs w:val="24"/>
        </w:rPr>
        <w:t xml:space="preserve">, </w:t>
      </w:r>
      <w:hyperlink w:anchor="P657" w:history="1">
        <w:r w:rsidRPr="00C502D4">
          <w:rPr>
            <w:color w:val="0000FF"/>
            <w:szCs w:val="24"/>
          </w:rPr>
          <w:t>26</w:t>
        </w:r>
      </w:hyperlink>
      <w:r w:rsidRPr="00C502D4">
        <w:rPr>
          <w:szCs w:val="24"/>
        </w:rPr>
        <w:t xml:space="preserve">. Показатель </w:t>
      </w:r>
      <w:hyperlink w:anchor="P129" w:history="1">
        <w:r w:rsidRPr="00C502D4">
          <w:rPr>
            <w:color w:val="0000FF"/>
            <w:szCs w:val="24"/>
          </w:rPr>
          <w:t>строки 01</w:t>
        </w:r>
      </w:hyperlink>
      <w:r w:rsidRPr="00C502D4">
        <w:rPr>
          <w:szCs w:val="24"/>
        </w:rPr>
        <w:t xml:space="preserve"> графы 5 должен быть равен показателю </w:t>
      </w:r>
      <w:hyperlink w:anchor="P678" w:history="1">
        <w:r w:rsidRPr="00C502D4">
          <w:rPr>
            <w:color w:val="0000FF"/>
            <w:szCs w:val="24"/>
          </w:rPr>
          <w:t>строки 27</w:t>
        </w:r>
      </w:hyperlink>
      <w:r w:rsidRPr="00C502D4">
        <w:rPr>
          <w:szCs w:val="24"/>
        </w:rPr>
        <w:t xml:space="preserve"> графы 4 и </w:t>
      </w:r>
      <w:hyperlink w:anchor="P678" w:history="1">
        <w:r w:rsidRPr="00C502D4">
          <w:rPr>
            <w:color w:val="0000FF"/>
            <w:szCs w:val="24"/>
          </w:rPr>
          <w:t>строки 27</w:t>
        </w:r>
      </w:hyperlink>
      <w:r w:rsidRPr="00C502D4">
        <w:rPr>
          <w:szCs w:val="24"/>
        </w:rPr>
        <w:t xml:space="preserve"> графы 5.</w:t>
      </w:r>
    </w:p>
    <w:p w:rsidR="00C502D4" w:rsidRPr="00C502D4" w:rsidRDefault="00C502D4">
      <w:pPr>
        <w:pStyle w:val="ConsPlusNormal"/>
        <w:spacing w:before="240"/>
        <w:ind w:firstLine="540"/>
        <w:jc w:val="both"/>
        <w:rPr>
          <w:szCs w:val="24"/>
        </w:rPr>
      </w:pPr>
      <w:r w:rsidRPr="00C502D4">
        <w:rPr>
          <w:szCs w:val="24"/>
        </w:rPr>
        <w:t>К сельской местности &lt;*&gt; относятся сельские населенные пункты (поселки, села, станицы, деревни, хутора, кишлаки, аулы и другие сельские населенные пункты).</w:t>
      </w:r>
    </w:p>
    <w:p w:rsidR="00C502D4" w:rsidRPr="00C502D4" w:rsidRDefault="00C502D4">
      <w:pPr>
        <w:pStyle w:val="ConsPlusNormal"/>
        <w:spacing w:before="240"/>
        <w:ind w:firstLine="540"/>
        <w:jc w:val="both"/>
        <w:rPr>
          <w:szCs w:val="24"/>
        </w:rPr>
      </w:pPr>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&lt;*&gt; Значение понятия приведено исключительно в целях заполнения настоящей </w:t>
      </w:r>
      <w:hyperlink w:anchor="P33" w:history="1">
        <w:r w:rsidRPr="00C502D4">
          <w:rPr>
            <w:color w:val="0000FF"/>
            <w:szCs w:val="24"/>
          </w:rPr>
          <w:t>формы</w:t>
        </w:r>
      </w:hyperlink>
      <w:r w:rsidRPr="00C502D4">
        <w:rPr>
          <w:szCs w:val="24"/>
        </w:rPr>
        <w:t>.</w:t>
      </w:r>
    </w:p>
    <w:p w:rsidR="00C502D4" w:rsidRPr="00C502D4" w:rsidRDefault="00C502D4">
      <w:pPr>
        <w:pStyle w:val="ConsPlusNormal"/>
        <w:ind w:firstLine="540"/>
        <w:jc w:val="both"/>
        <w:rPr>
          <w:szCs w:val="24"/>
        </w:rPr>
      </w:pPr>
    </w:p>
    <w:p w:rsidR="00C502D4" w:rsidRPr="00C502D4" w:rsidRDefault="00C502D4">
      <w:pPr>
        <w:pStyle w:val="ConsPlusNormal"/>
        <w:ind w:firstLine="540"/>
        <w:jc w:val="both"/>
        <w:rPr>
          <w:szCs w:val="24"/>
        </w:rPr>
      </w:pPr>
      <w:r w:rsidRPr="00C502D4">
        <w:rPr>
          <w:szCs w:val="24"/>
        </w:rPr>
        <w:t xml:space="preserve">В итоговом показателе </w:t>
      </w:r>
      <w:hyperlink w:anchor="P129" w:history="1">
        <w:r w:rsidRPr="00C502D4">
          <w:rPr>
            <w:color w:val="0000FF"/>
            <w:szCs w:val="24"/>
          </w:rPr>
          <w:t>строки 01</w:t>
        </w:r>
      </w:hyperlink>
      <w:r w:rsidRPr="00C502D4">
        <w:rPr>
          <w:szCs w:val="24"/>
        </w:rPr>
        <w:t xml:space="preserve"> (графа 6) учитывается суммарное количество специалистов с высшим образованием по специальности "Адаптивная физическая культура и спорт", проводящих физкультурно-оздоровительную или спортивную работу, а также лечебную физическую культуру среди инвалидов, указанных в </w:t>
      </w:r>
      <w:hyperlink w:anchor="P150" w:history="1">
        <w:r w:rsidRPr="00C502D4">
          <w:rPr>
            <w:color w:val="0000FF"/>
            <w:szCs w:val="24"/>
          </w:rPr>
          <w:t>строках 02</w:t>
        </w:r>
      </w:hyperlink>
      <w:r w:rsidRPr="00C502D4">
        <w:rPr>
          <w:szCs w:val="24"/>
        </w:rPr>
        <w:t xml:space="preserve">, </w:t>
      </w:r>
      <w:hyperlink w:anchor="P382" w:history="1">
        <w:r w:rsidRPr="00C502D4">
          <w:rPr>
            <w:color w:val="0000FF"/>
            <w:szCs w:val="24"/>
          </w:rPr>
          <w:t>13</w:t>
        </w:r>
      </w:hyperlink>
      <w:r w:rsidRPr="00C502D4">
        <w:rPr>
          <w:szCs w:val="24"/>
        </w:rPr>
        <w:t xml:space="preserve">, </w:t>
      </w:r>
      <w:hyperlink w:anchor="P551" w:history="1">
        <w:r w:rsidRPr="00C502D4">
          <w:rPr>
            <w:color w:val="0000FF"/>
            <w:szCs w:val="24"/>
          </w:rPr>
          <w:t>21</w:t>
        </w:r>
      </w:hyperlink>
      <w:r w:rsidRPr="00C502D4">
        <w:rPr>
          <w:szCs w:val="24"/>
        </w:rPr>
        <w:t xml:space="preserve">, </w:t>
      </w:r>
      <w:hyperlink w:anchor="P636" w:history="1">
        <w:r w:rsidRPr="00C502D4">
          <w:rPr>
            <w:color w:val="0000FF"/>
            <w:szCs w:val="24"/>
          </w:rPr>
          <w:t>25</w:t>
        </w:r>
      </w:hyperlink>
      <w:r w:rsidRPr="00C502D4">
        <w:rPr>
          <w:szCs w:val="24"/>
        </w:rPr>
        <w:t xml:space="preserve">, </w:t>
      </w:r>
      <w:hyperlink w:anchor="P657" w:history="1">
        <w:r w:rsidRPr="00C502D4">
          <w:rPr>
            <w:color w:val="0000FF"/>
            <w:szCs w:val="24"/>
          </w:rPr>
          <w:t>26</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129" w:history="1">
        <w:r w:rsidRPr="00C502D4">
          <w:rPr>
            <w:color w:val="0000FF"/>
            <w:szCs w:val="24"/>
          </w:rPr>
          <w:t>строки 01</w:t>
        </w:r>
      </w:hyperlink>
      <w:r w:rsidRPr="00C502D4">
        <w:rPr>
          <w:szCs w:val="24"/>
        </w:rPr>
        <w:t xml:space="preserve"> (графа 7) учитывается суммарное количество специалистов со средним образованием по специальности "Адаптивная физическая культура и спорт", проводящих физкультурно-оздоровительную или спортивную работу, а также лечебную физическую культуру среди инвалидов, указанных в </w:t>
      </w:r>
      <w:hyperlink w:anchor="P150" w:history="1">
        <w:r w:rsidRPr="00C502D4">
          <w:rPr>
            <w:color w:val="0000FF"/>
            <w:szCs w:val="24"/>
          </w:rPr>
          <w:t>строках 02</w:t>
        </w:r>
      </w:hyperlink>
      <w:r w:rsidRPr="00C502D4">
        <w:rPr>
          <w:szCs w:val="24"/>
        </w:rPr>
        <w:t xml:space="preserve">, </w:t>
      </w:r>
      <w:hyperlink w:anchor="P382" w:history="1">
        <w:r w:rsidRPr="00C502D4">
          <w:rPr>
            <w:color w:val="0000FF"/>
            <w:szCs w:val="24"/>
          </w:rPr>
          <w:t>13</w:t>
        </w:r>
      </w:hyperlink>
      <w:r w:rsidRPr="00C502D4">
        <w:rPr>
          <w:szCs w:val="24"/>
        </w:rPr>
        <w:t xml:space="preserve">, </w:t>
      </w:r>
      <w:hyperlink w:anchor="P551" w:history="1">
        <w:r w:rsidRPr="00C502D4">
          <w:rPr>
            <w:color w:val="0000FF"/>
            <w:szCs w:val="24"/>
          </w:rPr>
          <w:t>21</w:t>
        </w:r>
      </w:hyperlink>
      <w:r w:rsidRPr="00C502D4">
        <w:rPr>
          <w:szCs w:val="24"/>
        </w:rPr>
        <w:t xml:space="preserve">, </w:t>
      </w:r>
      <w:hyperlink w:anchor="P636" w:history="1">
        <w:r w:rsidRPr="00C502D4">
          <w:rPr>
            <w:color w:val="0000FF"/>
            <w:szCs w:val="24"/>
          </w:rPr>
          <w:t>25</w:t>
        </w:r>
      </w:hyperlink>
      <w:r w:rsidRPr="00C502D4">
        <w:rPr>
          <w:szCs w:val="24"/>
        </w:rPr>
        <w:t xml:space="preserve">, </w:t>
      </w:r>
      <w:hyperlink w:anchor="P657" w:history="1">
        <w:r w:rsidRPr="00C502D4">
          <w:rPr>
            <w:color w:val="0000FF"/>
            <w:szCs w:val="24"/>
          </w:rPr>
          <w:t>26</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129" w:history="1">
        <w:r w:rsidRPr="00C502D4">
          <w:rPr>
            <w:color w:val="0000FF"/>
            <w:szCs w:val="24"/>
          </w:rPr>
          <w:t>строки 01</w:t>
        </w:r>
      </w:hyperlink>
      <w:r w:rsidRPr="00C502D4">
        <w:rPr>
          <w:szCs w:val="24"/>
        </w:rPr>
        <w:t xml:space="preserve"> (графа 8) учитывается суммарное количество специалистов прошедших переквалификацию по специальности "Адаптивная физическая культура и спорт", и иных специалистов проводящих физкультурно-оздоровительную или спортивную работу, а также лечебную физическую культуру среди инвалидов, указанных в </w:t>
      </w:r>
      <w:hyperlink w:anchor="P150" w:history="1">
        <w:r w:rsidRPr="00C502D4">
          <w:rPr>
            <w:color w:val="0000FF"/>
            <w:szCs w:val="24"/>
          </w:rPr>
          <w:t>строках 02</w:t>
        </w:r>
      </w:hyperlink>
      <w:r w:rsidRPr="00C502D4">
        <w:rPr>
          <w:szCs w:val="24"/>
        </w:rPr>
        <w:t xml:space="preserve">, </w:t>
      </w:r>
      <w:hyperlink w:anchor="P382" w:history="1">
        <w:r w:rsidRPr="00C502D4">
          <w:rPr>
            <w:color w:val="0000FF"/>
            <w:szCs w:val="24"/>
          </w:rPr>
          <w:t>13</w:t>
        </w:r>
      </w:hyperlink>
      <w:r w:rsidRPr="00C502D4">
        <w:rPr>
          <w:szCs w:val="24"/>
        </w:rPr>
        <w:t xml:space="preserve">, </w:t>
      </w:r>
      <w:hyperlink w:anchor="P551" w:history="1">
        <w:r w:rsidRPr="00C502D4">
          <w:rPr>
            <w:color w:val="0000FF"/>
            <w:szCs w:val="24"/>
          </w:rPr>
          <w:t>21</w:t>
        </w:r>
      </w:hyperlink>
      <w:r w:rsidRPr="00C502D4">
        <w:rPr>
          <w:szCs w:val="24"/>
        </w:rPr>
        <w:t xml:space="preserve">, </w:t>
      </w:r>
      <w:hyperlink w:anchor="P636" w:history="1">
        <w:r w:rsidRPr="00C502D4">
          <w:rPr>
            <w:color w:val="0000FF"/>
            <w:szCs w:val="24"/>
          </w:rPr>
          <w:t>25</w:t>
        </w:r>
      </w:hyperlink>
      <w:r w:rsidRPr="00C502D4">
        <w:rPr>
          <w:szCs w:val="24"/>
        </w:rPr>
        <w:t xml:space="preserve">, </w:t>
      </w:r>
      <w:hyperlink w:anchor="P657" w:history="1">
        <w:r w:rsidRPr="00C502D4">
          <w:rPr>
            <w:color w:val="0000FF"/>
            <w:szCs w:val="24"/>
          </w:rPr>
          <w:t>26</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129" w:history="1">
        <w:r w:rsidRPr="00C502D4">
          <w:rPr>
            <w:color w:val="0000FF"/>
            <w:szCs w:val="24"/>
          </w:rPr>
          <w:t>строки 01</w:t>
        </w:r>
      </w:hyperlink>
      <w:r w:rsidRPr="00C502D4">
        <w:rPr>
          <w:szCs w:val="24"/>
        </w:rPr>
        <w:t xml:space="preserve"> (графа 9) учитывается численность лиц с ограниченными возможностями здоровья и инвалидов, занимающихся общей физической подготовкой или избранным видом спорта, указанных в </w:t>
      </w:r>
      <w:hyperlink w:anchor="P150" w:history="1">
        <w:r w:rsidRPr="00C502D4">
          <w:rPr>
            <w:color w:val="0000FF"/>
            <w:szCs w:val="24"/>
          </w:rPr>
          <w:t>строках 02</w:t>
        </w:r>
      </w:hyperlink>
      <w:r w:rsidRPr="00C502D4">
        <w:rPr>
          <w:szCs w:val="24"/>
        </w:rPr>
        <w:t xml:space="preserve">, </w:t>
      </w:r>
      <w:hyperlink w:anchor="P382" w:history="1">
        <w:r w:rsidRPr="00C502D4">
          <w:rPr>
            <w:color w:val="0000FF"/>
            <w:szCs w:val="24"/>
          </w:rPr>
          <w:t>13</w:t>
        </w:r>
      </w:hyperlink>
      <w:r w:rsidRPr="00C502D4">
        <w:rPr>
          <w:szCs w:val="24"/>
        </w:rPr>
        <w:t xml:space="preserve">, </w:t>
      </w:r>
      <w:hyperlink w:anchor="P551" w:history="1">
        <w:r w:rsidRPr="00C502D4">
          <w:rPr>
            <w:color w:val="0000FF"/>
            <w:szCs w:val="24"/>
          </w:rPr>
          <w:t>21</w:t>
        </w:r>
      </w:hyperlink>
      <w:r w:rsidRPr="00C502D4">
        <w:rPr>
          <w:szCs w:val="24"/>
        </w:rPr>
        <w:t xml:space="preserve">, </w:t>
      </w:r>
      <w:hyperlink w:anchor="P636" w:history="1">
        <w:r w:rsidRPr="00C502D4">
          <w:rPr>
            <w:color w:val="0000FF"/>
            <w:szCs w:val="24"/>
          </w:rPr>
          <w:t>25</w:t>
        </w:r>
      </w:hyperlink>
      <w:r w:rsidRPr="00C502D4">
        <w:rPr>
          <w:szCs w:val="24"/>
        </w:rPr>
        <w:t xml:space="preserve">, </w:t>
      </w:r>
      <w:hyperlink w:anchor="P657" w:history="1">
        <w:r w:rsidRPr="00C502D4">
          <w:rPr>
            <w:color w:val="0000FF"/>
            <w:szCs w:val="24"/>
          </w:rPr>
          <w:t>26</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Итоговый показатель </w:t>
      </w:r>
      <w:hyperlink w:anchor="P129" w:history="1">
        <w:r w:rsidRPr="00C502D4">
          <w:rPr>
            <w:color w:val="0000FF"/>
            <w:szCs w:val="24"/>
          </w:rPr>
          <w:t>строки 01</w:t>
        </w:r>
      </w:hyperlink>
      <w:r w:rsidRPr="00C502D4">
        <w:rPr>
          <w:szCs w:val="24"/>
        </w:rPr>
        <w:t xml:space="preserve"> графы 9 должен быть равен сумме итоговых показателей </w:t>
      </w:r>
      <w:hyperlink w:anchor="P129" w:history="1">
        <w:r w:rsidRPr="00C502D4">
          <w:rPr>
            <w:color w:val="0000FF"/>
            <w:szCs w:val="24"/>
          </w:rPr>
          <w:t>строки 01</w:t>
        </w:r>
      </w:hyperlink>
      <w:r w:rsidRPr="00C502D4">
        <w:rPr>
          <w:szCs w:val="24"/>
        </w:rPr>
        <w:t xml:space="preserve"> граф с 10 по 15.</w:t>
      </w:r>
    </w:p>
    <w:p w:rsidR="00C502D4" w:rsidRPr="00C502D4" w:rsidRDefault="00C502D4">
      <w:pPr>
        <w:pStyle w:val="ConsPlusNormal"/>
        <w:spacing w:before="240"/>
        <w:ind w:firstLine="540"/>
        <w:jc w:val="both"/>
        <w:rPr>
          <w:szCs w:val="24"/>
        </w:rPr>
      </w:pPr>
      <w:r w:rsidRPr="00C502D4">
        <w:rPr>
          <w:szCs w:val="24"/>
        </w:rPr>
        <w:t xml:space="preserve">Итоговый показатель </w:t>
      </w:r>
      <w:hyperlink w:anchor="P129" w:history="1">
        <w:r w:rsidRPr="00C502D4">
          <w:rPr>
            <w:color w:val="0000FF"/>
            <w:szCs w:val="24"/>
          </w:rPr>
          <w:t>строки 01</w:t>
        </w:r>
      </w:hyperlink>
      <w:r w:rsidRPr="00C502D4">
        <w:rPr>
          <w:szCs w:val="24"/>
        </w:rPr>
        <w:t xml:space="preserve"> графы 9 должен быть равен сумме итоговых показателей </w:t>
      </w:r>
      <w:hyperlink w:anchor="P129" w:history="1">
        <w:r w:rsidRPr="00C502D4">
          <w:rPr>
            <w:color w:val="0000FF"/>
            <w:szCs w:val="24"/>
          </w:rPr>
          <w:t>строк 01</w:t>
        </w:r>
      </w:hyperlink>
      <w:r w:rsidRPr="00C502D4">
        <w:rPr>
          <w:szCs w:val="24"/>
        </w:rPr>
        <w:t xml:space="preserve"> граф с 17 по 21.</w:t>
      </w:r>
    </w:p>
    <w:p w:rsidR="00C502D4" w:rsidRPr="00C502D4" w:rsidRDefault="00C502D4">
      <w:pPr>
        <w:pStyle w:val="ConsPlusNormal"/>
        <w:spacing w:before="240"/>
        <w:ind w:firstLine="540"/>
        <w:jc w:val="both"/>
        <w:rPr>
          <w:szCs w:val="24"/>
        </w:rPr>
      </w:pPr>
      <w:r w:rsidRPr="00C502D4">
        <w:rPr>
          <w:szCs w:val="24"/>
        </w:rPr>
        <w:t xml:space="preserve">Из </w:t>
      </w:r>
      <w:hyperlink w:anchor="P114" w:history="1">
        <w:r w:rsidRPr="00C502D4">
          <w:rPr>
            <w:color w:val="0000FF"/>
            <w:szCs w:val="24"/>
          </w:rPr>
          <w:t>графы 9</w:t>
        </w:r>
      </w:hyperlink>
      <w:r w:rsidRPr="00C502D4">
        <w:rPr>
          <w:szCs w:val="24"/>
        </w:rPr>
        <w:t xml:space="preserve"> выделяются:</w:t>
      </w:r>
    </w:p>
    <w:p w:rsidR="00C502D4" w:rsidRPr="00C502D4" w:rsidRDefault="00C502D4">
      <w:pPr>
        <w:pStyle w:val="ConsPlusNormal"/>
        <w:spacing w:before="240"/>
        <w:ind w:firstLine="540"/>
        <w:jc w:val="both"/>
        <w:rPr>
          <w:szCs w:val="24"/>
        </w:rPr>
      </w:pPr>
      <w:r w:rsidRPr="00C502D4">
        <w:rPr>
          <w:szCs w:val="24"/>
        </w:rPr>
        <w:t xml:space="preserve">- в </w:t>
      </w:r>
      <w:hyperlink w:anchor="P115" w:history="1">
        <w:r w:rsidRPr="00C502D4">
          <w:rPr>
            <w:color w:val="0000FF"/>
            <w:szCs w:val="24"/>
          </w:rPr>
          <w:t>графе 10</w:t>
        </w:r>
      </w:hyperlink>
      <w:r w:rsidRPr="00C502D4">
        <w:rPr>
          <w:szCs w:val="24"/>
        </w:rPr>
        <w:t xml:space="preserve"> занимающиеся в возрасте от 0 до 3 лет (включительно);</w:t>
      </w:r>
    </w:p>
    <w:p w:rsidR="00C502D4" w:rsidRPr="00C502D4" w:rsidRDefault="00C502D4">
      <w:pPr>
        <w:pStyle w:val="ConsPlusNormal"/>
        <w:spacing w:before="240"/>
        <w:ind w:firstLine="540"/>
        <w:jc w:val="both"/>
        <w:rPr>
          <w:szCs w:val="24"/>
        </w:rPr>
      </w:pPr>
      <w:r w:rsidRPr="00C502D4">
        <w:rPr>
          <w:szCs w:val="24"/>
        </w:rPr>
        <w:t xml:space="preserve">- в </w:t>
      </w:r>
      <w:hyperlink w:anchor="P116" w:history="1">
        <w:r w:rsidRPr="00C502D4">
          <w:rPr>
            <w:color w:val="0000FF"/>
            <w:szCs w:val="24"/>
          </w:rPr>
          <w:t>графе 11</w:t>
        </w:r>
      </w:hyperlink>
      <w:r w:rsidRPr="00C502D4">
        <w:rPr>
          <w:szCs w:val="24"/>
        </w:rPr>
        <w:t xml:space="preserve"> занимающиеся в возрасте от 4 до 5 лет (включительно);</w:t>
      </w:r>
    </w:p>
    <w:p w:rsidR="00C502D4" w:rsidRPr="00C502D4" w:rsidRDefault="00C502D4">
      <w:pPr>
        <w:pStyle w:val="ConsPlusNormal"/>
        <w:spacing w:before="240"/>
        <w:ind w:firstLine="540"/>
        <w:jc w:val="both"/>
        <w:rPr>
          <w:szCs w:val="24"/>
        </w:rPr>
      </w:pPr>
      <w:r w:rsidRPr="00C502D4">
        <w:rPr>
          <w:szCs w:val="24"/>
        </w:rPr>
        <w:t xml:space="preserve">- в </w:t>
      </w:r>
      <w:hyperlink w:anchor="P117" w:history="1">
        <w:r w:rsidRPr="00C502D4">
          <w:rPr>
            <w:color w:val="0000FF"/>
            <w:szCs w:val="24"/>
          </w:rPr>
          <w:t>графе 12</w:t>
        </w:r>
      </w:hyperlink>
      <w:r w:rsidRPr="00C502D4">
        <w:rPr>
          <w:szCs w:val="24"/>
        </w:rPr>
        <w:t xml:space="preserve"> занимающиеся в возрасте от 6 до 18 лет (включительно);</w:t>
      </w:r>
    </w:p>
    <w:p w:rsidR="00C502D4" w:rsidRPr="00C502D4" w:rsidRDefault="00C502D4">
      <w:pPr>
        <w:pStyle w:val="ConsPlusNormal"/>
        <w:spacing w:before="240"/>
        <w:ind w:firstLine="540"/>
        <w:jc w:val="both"/>
        <w:rPr>
          <w:szCs w:val="24"/>
        </w:rPr>
      </w:pPr>
      <w:r w:rsidRPr="00C502D4">
        <w:rPr>
          <w:szCs w:val="24"/>
        </w:rPr>
        <w:t xml:space="preserve">- в </w:t>
      </w:r>
      <w:hyperlink w:anchor="P118" w:history="1">
        <w:r w:rsidRPr="00C502D4">
          <w:rPr>
            <w:color w:val="0000FF"/>
            <w:szCs w:val="24"/>
          </w:rPr>
          <w:t>графе 13</w:t>
        </w:r>
      </w:hyperlink>
      <w:r w:rsidRPr="00C502D4">
        <w:rPr>
          <w:szCs w:val="24"/>
        </w:rPr>
        <w:t xml:space="preserve"> занимающиеся в возрасте от 19 до 59 лет (включительно);</w:t>
      </w:r>
    </w:p>
    <w:p w:rsidR="00C502D4" w:rsidRPr="00C502D4" w:rsidRDefault="00C502D4">
      <w:pPr>
        <w:pStyle w:val="ConsPlusNormal"/>
        <w:spacing w:before="240"/>
        <w:ind w:firstLine="540"/>
        <w:jc w:val="both"/>
        <w:rPr>
          <w:szCs w:val="24"/>
        </w:rPr>
      </w:pPr>
      <w:r w:rsidRPr="00C502D4">
        <w:rPr>
          <w:szCs w:val="24"/>
        </w:rPr>
        <w:t xml:space="preserve">- в </w:t>
      </w:r>
      <w:hyperlink w:anchor="P119" w:history="1">
        <w:r w:rsidRPr="00C502D4">
          <w:rPr>
            <w:color w:val="0000FF"/>
            <w:szCs w:val="24"/>
          </w:rPr>
          <w:t>графе 14</w:t>
        </w:r>
      </w:hyperlink>
      <w:r w:rsidRPr="00C502D4">
        <w:rPr>
          <w:szCs w:val="24"/>
        </w:rPr>
        <w:t xml:space="preserve"> занимающиеся в возрасте от 60 до 79 лет (включительно);</w:t>
      </w:r>
    </w:p>
    <w:p w:rsidR="00C502D4" w:rsidRPr="00C502D4" w:rsidRDefault="00C502D4">
      <w:pPr>
        <w:pStyle w:val="ConsPlusNormal"/>
        <w:spacing w:before="240"/>
        <w:ind w:firstLine="540"/>
        <w:jc w:val="both"/>
        <w:rPr>
          <w:szCs w:val="24"/>
        </w:rPr>
      </w:pPr>
      <w:r w:rsidRPr="00C502D4">
        <w:rPr>
          <w:szCs w:val="24"/>
        </w:rPr>
        <w:lastRenderedPageBreak/>
        <w:t xml:space="preserve">- в </w:t>
      </w:r>
      <w:hyperlink w:anchor="P120" w:history="1">
        <w:r w:rsidRPr="00C502D4">
          <w:rPr>
            <w:color w:val="0000FF"/>
            <w:szCs w:val="24"/>
          </w:rPr>
          <w:t>графе 15</w:t>
        </w:r>
      </w:hyperlink>
      <w:r w:rsidRPr="00C502D4">
        <w:rPr>
          <w:szCs w:val="24"/>
        </w:rPr>
        <w:t xml:space="preserve"> занимающиеся в возрасте от 80 лет и старше;</w:t>
      </w:r>
    </w:p>
    <w:p w:rsidR="00C502D4" w:rsidRPr="00C502D4" w:rsidRDefault="00C502D4">
      <w:pPr>
        <w:pStyle w:val="ConsPlusNormal"/>
        <w:spacing w:before="240"/>
        <w:ind w:firstLine="540"/>
        <w:jc w:val="both"/>
        <w:rPr>
          <w:szCs w:val="24"/>
        </w:rPr>
      </w:pPr>
      <w:r w:rsidRPr="00C502D4">
        <w:rPr>
          <w:szCs w:val="24"/>
        </w:rPr>
        <w:t xml:space="preserve">- в </w:t>
      </w:r>
      <w:hyperlink w:anchor="P121" w:history="1">
        <w:r w:rsidRPr="00C502D4">
          <w:rPr>
            <w:color w:val="0000FF"/>
            <w:szCs w:val="24"/>
          </w:rPr>
          <w:t>графе 16</w:t>
        </w:r>
      </w:hyperlink>
      <w:r w:rsidRPr="00C502D4">
        <w:rPr>
          <w:szCs w:val="24"/>
        </w:rPr>
        <w:t xml:space="preserve"> занимающиеся в сельской местности показатель </w:t>
      </w:r>
      <w:hyperlink w:anchor="P129" w:history="1">
        <w:r w:rsidRPr="00C502D4">
          <w:rPr>
            <w:color w:val="0000FF"/>
            <w:szCs w:val="24"/>
          </w:rPr>
          <w:t>строки 01</w:t>
        </w:r>
      </w:hyperlink>
      <w:r w:rsidRPr="00C502D4">
        <w:rPr>
          <w:szCs w:val="24"/>
        </w:rPr>
        <w:t xml:space="preserve"> графы 16 должен быть равен показателям </w:t>
      </w:r>
      <w:hyperlink w:anchor="P678" w:history="1">
        <w:r w:rsidRPr="00C502D4">
          <w:rPr>
            <w:color w:val="0000FF"/>
            <w:szCs w:val="24"/>
          </w:rPr>
          <w:t>строки 27</w:t>
        </w:r>
      </w:hyperlink>
      <w:r w:rsidRPr="00C502D4">
        <w:rPr>
          <w:szCs w:val="24"/>
        </w:rPr>
        <w:t xml:space="preserve"> графы 9 и </w:t>
      </w:r>
      <w:hyperlink w:anchor="P678" w:history="1">
        <w:r w:rsidRPr="00C502D4">
          <w:rPr>
            <w:color w:val="0000FF"/>
            <w:szCs w:val="24"/>
          </w:rPr>
          <w:t>строки 27</w:t>
        </w:r>
      </w:hyperlink>
      <w:r w:rsidRPr="00C502D4">
        <w:rPr>
          <w:szCs w:val="24"/>
        </w:rPr>
        <w:t xml:space="preserve"> графы 16.</w:t>
      </w:r>
    </w:p>
    <w:p w:rsidR="00C502D4" w:rsidRPr="00C502D4" w:rsidRDefault="00C502D4">
      <w:pPr>
        <w:spacing w:after="1"/>
      </w:pPr>
    </w:p>
    <w:tbl>
      <w:tblPr>
        <w:tblW w:w="1593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5930"/>
      </w:tblGrid>
      <w:tr w:rsidR="00C502D4" w:rsidRPr="00C502D4">
        <w:trPr>
          <w:jc w:val="center"/>
        </w:trPr>
        <w:tc>
          <w:tcPr>
            <w:tcW w:w="15870" w:type="dxa"/>
            <w:tcBorders>
              <w:top w:val="nil"/>
              <w:left w:val="single" w:sz="24" w:space="0" w:color="CED3F1"/>
              <w:bottom w:val="nil"/>
              <w:right w:val="single" w:sz="24" w:space="0" w:color="F4F3F8"/>
            </w:tcBorders>
            <w:shd w:val="clear" w:color="auto" w:fill="F4F3F8"/>
          </w:tcPr>
          <w:p w:rsidR="00C502D4" w:rsidRPr="00C502D4" w:rsidRDefault="00C502D4">
            <w:pPr>
              <w:pStyle w:val="ConsPlusNormal"/>
              <w:jc w:val="both"/>
              <w:rPr>
                <w:szCs w:val="24"/>
              </w:rPr>
            </w:pPr>
            <w:r w:rsidRPr="00C502D4">
              <w:rPr>
                <w:color w:val="392C69"/>
                <w:szCs w:val="24"/>
              </w:rPr>
              <w:t>КонсультантПлюс: примечание.</w:t>
            </w:r>
          </w:p>
          <w:p w:rsidR="00C502D4" w:rsidRPr="00C502D4" w:rsidRDefault="00C502D4">
            <w:pPr>
              <w:pStyle w:val="ConsPlusNormal"/>
              <w:jc w:val="both"/>
              <w:rPr>
                <w:szCs w:val="24"/>
              </w:rPr>
            </w:pPr>
            <w:r w:rsidRPr="00C502D4">
              <w:rPr>
                <w:color w:val="392C69"/>
                <w:szCs w:val="24"/>
              </w:rPr>
              <w:t>В официальном тексте документа, видимо, допущена опечатка: имеется в виду строка 53, а не строка 50.</w:t>
            </w:r>
          </w:p>
        </w:tc>
      </w:tr>
    </w:tbl>
    <w:p w:rsidR="00C502D4" w:rsidRPr="00C502D4" w:rsidRDefault="00C502D4">
      <w:pPr>
        <w:pStyle w:val="ConsPlusNormal"/>
        <w:spacing w:before="300"/>
        <w:ind w:firstLine="540"/>
        <w:jc w:val="both"/>
        <w:rPr>
          <w:szCs w:val="24"/>
        </w:rPr>
      </w:pPr>
      <w:r w:rsidRPr="00C502D4">
        <w:rPr>
          <w:szCs w:val="24"/>
        </w:rPr>
        <w:t xml:space="preserve">Итоговый показатель </w:t>
      </w:r>
      <w:hyperlink w:anchor="P129" w:history="1">
        <w:r w:rsidRPr="00C502D4">
          <w:rPr>
            <w:color w:val="0000FF"/>
            <w:szCs w:val="24"/>
          </w:rPr>
          <w:t>строки 01</w:t>
        </w:r>
      </w:hyperlink>
      <w:r w:rsidRPr="00C502D4">
        <w:rPr>
          <w:szCs w:val="24"/>
        </w:rPr>
        <w:t xml:space="preserve"> (графа 9) должен быть больше или равен итоговому показателю </w:t>
      </w:r>
      <w:hyperlink w:anchor="P1189" w:history="1">
        <w:r w:rsidRPr="00C502D4">
          <w:rPr>
            <w:color w:val="0000FF"/>
            <w:szCs w:val="24"/>
          </w:rPr>
          <w:t>строки 50</w:t>
        </w:r>
      </w:hyperlink>
      <w:r w:rsidRPr="00C502D4">
        <w:rPr>
          <w:szCs w:val="24"/>
        </w:rPr>
        <w:t xml:space="preserve"> (графа 4, раздел IV). Равенство итоговых показателей </w:t>
      </w:r>
      <w:hyperlink w:anchor="P129" w:history="1">
        <w:r w:rsidRPr="00C502D4">
          <w:rPr>
            <w:color w:val="0000FF"/>
            <w:szCs w:val="24"/>
          </w:rPr>
          <w:t>строки 01</w:t>
        </w:r>
      </w:hyperlink>
      <w:r w:rsidRPr="00C502D4">
        <w:rPr>
          <w:szCs w:val="24"/>
        </w:rPr>
        <w:t xml:space="preserve"> (графа 9, раздел I) и </w:t>
      </w:r>
      <w:hyperlink w:anchor="P1189" w:history="1">
        <w:r w:rsidRPr="00C502D4">
          <w:rPr>
            <w:color w:val="0000FF"/>
            <w:szCs w:val="24"/>
          </w:rPr>
          <w:t>строки 50</w:t>
        </w:r>
      </w:hyperlink>
      <w:r w:rsidRPr="00C502D4">
        <w:rPr>
          <w:szCs w:val="24"/>
        </w:rPr>
        <w:t xml:space="preserve"> (графа 4, раздел IV) означает то, что в отчете отражена только спортивная работа, а физкультурно-оздоровительная работа и лечебная физическая культура не проводится.</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129" w:history="1">
        <w:r w:rsidRPr="00C502D4">
          <w:rPr>
            <w:color w:val="0000FF"/>
            <w:szCs w:val="24"/>
          </w:rPr>
          <w:t>строки 01</w:t>
        </w:r>
      </w:hyperlink>
      <w:r w:rsidRPr="00C502D4">
        <w:rPr>
          <w:szCs w:val="24"/>
        </w:rPr>
        <w:t xml:space="preserve"> (графа 17) учитываются лица, имеющие инвалидность по общему заболеванию. Итоговый показатель </w:t>
      </w:r>
      <w:hyperlink w:anchor="P129" w:history="1">
        <w:r w:rsidRPr="00C502D4">
          <w:rPr>
            <w:color w:val="0000FF"/>
            <w:szCs w:val="24"/>
          </w:rPr>
          <w:t>строки 01</w:t>
        </w:r>
      </w:hyperlink>
      <w:r w:rsidRPr="00C502D4">
        <w:rPr>
          <w:szCs w:val="24"/>
        </w:rPr>
        <w:t xml:space="preserve"> (графа 17) складывается из суммарных показателей </w:t>
      </w:r>
      <w:hyperlink w:anchor="P150" w:history="1">
        <w:r w:rsidRPr="00C502D4">
          <w:rPr>
            <w:color w:val="0000FF"/>
            <w:szCs w:val="24"/>
          </w:rPr>
          <w:t>строк 02</w:t>
        </w:r>
      </w:hyperlink>
      <w:r w:rsidRPr="00C502D4">
        <w:rPr>
          <w:szCs w:val="24"/>
        </w:rPr>
        <w:t xml:space="preserve">, </w:t>
      </w:r>
      <w:hyperlink w:anchor="P382" w:history="1">
        <w:r w:rsidRPr="00C502D4">
          <w:rPr>
            <w:color w:val="0000FF"/>
            <w:szCs w:val="24"/>
          </w:rPr>
          <w:t>13</w:t>
        </w:r>
      </w:hyperlink>
      <w:r w:rsidRPr="00C502D4">
        <w:rPr>
          <w:szCs w:val="24"/>
        </w:rPr>
        <w:t xml:space="preserve">, </w:t>
      </w:r>
      <w:hyperlink w:anchor="P551" w:history="1">
        <w:r w:rsidRPr="00C502D4">
          <w:rPr>
            <w:color w:val="0000FF"/>
            <w:szCs w:val="24"/>
          </w:rPr>
          <w:t>21</w:t>
        </w:r>
      </w:hyperlink>
      <w:r w:rsidRPr="00C502D4">
        <w:rPr>
          <w:szCs w:val="24"/>
        </w:rPr>
        <w:t xml:space="preserve">, </w:t>
      </w:r>
      <w:hyperlink w:anchor="P636" w:history="1">
        <w:r w:rsidRPr="00C502D4">
          <w:rPr>
            <w:color w:val="0000FF"/>
            <w:szCs w:val="24"/>
          </w:rPr>
          <w:t>25</w:t>
        </w:r>
      </w:hyperlink>
      <w:r w:rsidRPr="00C502D4">
        <w:rPr>
          <w:szCs w:val="24"/>
        </w:rPr>
        <w:t xml:space="preserve">, </w:t>
      </w:r>
      <w:hyperlink w:anchor="P657" w:history="1">
        <w:r w:rsidRPr="00C502D4">
          <w:rPr>
            <w:color w:val="0000FF"/>
            <w:szCs w:val="24"/>
          </w:rPr>
          <w:t>26</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129" w:history="1">
        <w:r w:rsidRPr="00C502D4">
          <w:rPr>
            <w:color w:val="0000FF"/>
            <w:szCs w:val="24"/>
          </w:rPr>
          <w:t>строки 01</w:t>
        </w:r>
      </w:hyperlink>
      <w:r w:rsidRPr="00C502D4">
        <w:rPr>
          <w:szCs w:val="24"/>
        </w:rPr>
        <w:t xml:space="preserve"> (графа 18) учитываются лица с интеллектуальными нарушениями, в том числе участники специальной олимпиады России. Итоговый показатель </w:t>
      </w:r>
      <w:hyperlink w:anchor="P129" w:history="1">
        <w:r w:rsidRPr="00C502D4">
          <w:rPr>
            <w:color w:val="0000FF"/>
            <w:szCs w:val="24"/>
          </w:rPr>
          <w:t>строки 01</w:t>
        </w:r>
      </w:hyperlink>
      <w:r w:rsidRPr="00C502D4">
        <w:rPr>
          <w:szCs w:val="24"/>
        </w:rPr>
        <w:t xml:space="preserve"> (графа 18) складывается из суммарных показателей </w:t>
      </w:r>
      <w:hyperlink w:anchor="P150" w:history="1">
        <w:r w:rsidRPr="00C502D4">
          <w:rPr>
            <w:color w:val="0000FF"/>
            <w:szCs w:val="24"/>
          </w:rPr>
          <w:t>строк 02</w:t>
        </w:r>
      </w:hyperlink>
      <w:r w:rsidRPr="00C502D4">
        <w:rPr>
          <w:szCs w:val="24"/>
        </w:rPr>
        <w:t xml:space="preserve">, </w:t>
      </w:r>
      <w:hyperlink w:anchor="P382" w:history="1">
        <w:r w:rsidRPr="00C502D4">
          <w:rPr>
            <w:color w:val="0000FF"/>
            <w:szCs w:val="24"/>
          </w:rPr>
          <w:t>13</w:t>
        </w:r>
      </w:hyperlink>
      <w:r w:rsidRPr="00C502D4">
        <w:rPr>
          <w:szCs w:val="24"/>
        </w:rPr>
        <w:t xml:space="preserve">, </w:t>
      </w:r>
      <w:hyperlink w:anchor="P551" w:history="1">
        <w:r w:rsidRPr="00C502D4">
          <w:rPr>
            <w:color w:val="0000FF"/>
            <w:szCs w:val="24"/>
          </w:rPr>
          <w:t>21</w:t>
        </w:r>
      </w:hyperlink>
      <w:r w:rsidRPr="00C502D4">
        <w:rPr>
          <w:szCs w:val="24"/>
        </w:rPr>
        <w:t xml:space="preserve">, </w:t>
      </w:r>
      <w:hyperlink w:anchor="P636" w:history="1">
        <w:r w:rsidRPr="00C502D4">
          <w:rPr>
            <w:color w:val="0000FF"/>
            <w:szCs w:val="24"/>
          </w:rPr>
          <w:t>25</w:t>
        </w:r>
      </w:hyperlink>
      <w:r w:rsidRPr="00C502D4">
        <w:rPr>
          <w:szCs w:val="24"/>
        </w:rPr>
        <w:t xml:space="preserve">, </w:t>
      </w:r>
      <w:hyperlink w:anchor="P657" w:history="1">
        <w:r w:rsidRPr="00C502D4">
          <w:rPr>
            <w:color w:val="0000FF"/>
            <w:szCs w:val="24"/>
          </w:rPr>
          <w:t>26</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129" w:history="1">
        <w:r w:rsidRPr="00C502D4">
          <w:rPr>
            <w:color w:val="0000FF"/>
            <w:szCs w:val="24"/>
          </w:rPr>
          <w:t>строки 01</w:t>
        </w:r>
      </w:hyperlink>
      <w:r w:rsidRPr="00C502D4">
        <w:rPr>
          <w:szCs w:val="24"/>
        </w:rPr>
        <w:t xml:space="preserve"> (графа 19) учитываются лица с нарушением зрения. Итоговый показатель </w:t>
      </w:r>
      <w:hyperlink w:anchor="P129" w:history="1">
        <w:r w:rsidRPr="00C502D4">
          <w:rPr>
            <w:color w:val="0000FF"/>
            <w:szCs w:val="24"/>
          </w:rPr>
          <w:t>строки 01</w:t>
        </w:r>
      </w:hyperlink>
      <w:r w:rsidRPr="00C502D4">
        <w:rPr>
          <w:szCs w:val="24"/>
        </w:rPr>
        <w:t xml:space="preserve"> (графа 19) складывается из суммарных показателей </w:t>
      </w:r>
      <w:hyperlink w:anchor="P150" w:history="1">
        <w:r w:rsidRPr="00C502D4">
          <w:rPr>
            <w:color w:val="0000FF"/>
            <w:szCs w:val="24"/>
          </w:rPr>
          <w:t>строка 02</w:t>
        </w:r>
      </w:hyperlink>
      <w:r w:rsidRPr="00C502D4">
        <w:rPr>
          <w:szCs w:val="24"/>
        </w:rPr>
        <w:t xml:space="preserve">, </w:t>
      </w:r>
      <w:hyperlink w:anchor="P382" w:history="1">
        <w:r w:rsidRPr="00C502D4">
          <w:rPr>
            <w:color w:val="0000FF"/>
            <w:szCs w:val="24"/>
          </w:rPr>
          <w:t>13</w:t>
        </w:r>
      </w:hyperlink>
      <w:r w:rsidRPr="00C502D4">
        <w:rPr>
          <w:szCs w:val="24"/>
        </w:rPr>
        <w:t xml:space="preserve">, </w:t>
      </w:r>
      <w:hyperlink w:anchor="P551" w:history="1">
        <w:r w:rsidRPr="00C502D4">
          <w:rPr>
            <w:color w:val="0000FF"/>
            <w:szCs w:val="24"/>
          </w:rPr>
          <w:t>21</w:t>
        </w:r>
      </w:hyperlink>
      <w:r w:rsidRPr="00C502D4">
        <w:rPr>
          <w:szCs w:val="24"/>
        </w:rPr>
        <w:t xml:space="preserve">, </w:t>
      </w:r>
      <w:hyperlink w:anchor="P636" w:history="1">
        <w:r w:rsidRPr="00C502D4">
          <w:rPr>
            <w:color w:val="0000FF"/>
            <w:szCs w:val="24"/>
          </w:rPr>
          <w:t>25</w:t>
        </w:r>
      </w:hyperlink>
      <w:r w:rsidRPr="00C502D4">
        <w:rPr>
          <w:szCs w:val="24"/>
        </w:rPr>
        <w:t xml:space="preserve">, </w:t>
      </w:r>
      <w:hyperlink w:anchor="P657" w:history="1">
        <w:r w:rsidRPr="00C502D4">
          <w:rPr>
            <w:color w:val="0000FF"/>
            <w:szCs w:val="24"/>
          </w:rPr>
          <w:t>26</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129" w:history="1">
        <w:r w:rsidRPr="00C502D4">
          <w:rPr>
            <w:color w:val="0000FF"/>
            <w:szCs w:val="24"/>
          </w:rPr>
          <w:t>строка 01</w:t>
        </w:r>
      </w:hyperlink>
      <w:r w:rsidRPr="00C502D4">
        <w:rPr>
          <w:szCs w:val="24"/>
        </w:rPr>
        <w:t xml:space="preserve"> (графа 20) учитываются лица с нарушением слуха. Итоговый показатель </w:t>
      </w:r>
      <w:hyperlink w:anchor="P129" w:history="1">
        <w:r w:rsidRPr="00C502D4">
          <w:rPr>
            <w:color w:val="0000FF"/>
            <w:szCs w:val="24"/>
          </w:rPr>
          <w:t>строки 01</w:t>
        </w:r>
      </w:hyperlink>
      <w:r w:rsidRPr="00C502D4">
        <w:rPr>
          <w:szCs w:val="24"/>
        </w:rPr>
        <w:t xml:space="preserve"> (графа 20) складывается из суммарных показателей </w:t>
      </w:r>
      <w:hyperlink w:anchor="P150" w:history="1">
        <w:r w:rsidRPr="00C502D4">
          <w:rPr>
            <w:color w:val="0000FF"/>
            <w:szCs w:val="24"/>
          </w:rPr>
          <w:t>строк 02</w:t>
        </w:r>
      </w:hyperlink>
      <w:r w:rsidRPr="00C502D4">
        <w:rPr>
          <w:szCs w:val="24"/>
        </w:rPr>
        <w:t xml:space="preserve">, </w:t>
      </w:r>
      <w:hyperlink w:anchor="P382" w:history="1">
        <w:r w:rsidRPr="00C502D4">
          <w:rPr>
            <w:color w:val="0000FF"/>
            <w:szCs w:val="24"/>
          </w:rPr>
          <w:t>13</w:t>
        </w:r>
      </w:hyperlink>
      <w:r w:rsidRPr="00C502D4">
        <w:rPr>
          <w:szCs w:val="24"/>
        </w:rPr>
        <w:t xml:space="preserve">, </w:t>
      </w:r>
      <w:hyperlink w:anchor="P551" w:history="1">
        <w:r w:rsidRPr="00C502D4">
          <w:rPr>
            <w:color w:val="0000FF"/>
            <w:szCs w:val="24"/>
          </w:rPr>
          <w:t>21</w:t>
        </w:r>
      </w:hyperlink>
      <w:r w:rsidRPr="00C502D4">
        <w:rPr>
          <w:szCs w:val="24"/>
        </w:rPr>
        <w:t xml:space="preserve">, </w:t>
      </w:r>
      <w:hyperlink w:anchor="P636" w:history="1">
        <w:r w:rsidRPr="00C502D4">
          <w:rPr>
            <w:color w:val="0000FF"/>
            <w:szCs w:val="24"/>
          </w:rPr>
          <w:t>25</w:t>
        </w:r>
      </w:hyperlink>
      <w:r w:rsidRPr="00C502D4">
        <w:rPr>
          <w:szCs w:val="24"/>
        </w:rPr>
        <w:t xml:space="preserve">, </w:t>
      </w:r>
      <w:hyperlink w:anchor="P657" w:history="1">
        <w:r w:rsidRPr="00C502D4">
          <w:rPr>
            <w:color w:val="0000FF"/>
            <w:szCs w:val="24"/>
          </w:rPr>
          <w:t>26</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129" w:history="1">
        <w:r w:rsidRPr="00C502D4">
          <w:rPr>
            <w:color w:val="0000FF"/>
            <w:szCs w:val="24"/>
          </w:rPr>
          <w:t>строки 01</w:t>
        </w:r>
      </w:hyperlink>
      <w:r w:rsidRPr="00C502D4">
        <w:rPr>
          <w:szCs w:val="24"/>
        </w:rPr>
        <w:t xml:space="preserve"> (графа 21) учитываются лица с поражением опорно-двигательного аппарата (далее - ОДА). Итоговый показатель </w:t>
      </w:r>
      <w:hyperlink w:anchor="P129" w:history="1">
        <w:r w:rsidRPr="00C502D4">
          <w:rPr>
            <w:color w:val="0000FF"/>
            <w:szCs w:val="24"/>
          </w:rPr>
          <w:t>строки 01</w:t>
        </w:r>
      </w:hyperlink>
      <w:r w:rsidRPr="00C502D4">
        <w:rPr>
          <w:szCs w:val="24"/>
        </w:rPr>
        <w:t xml:space="preserve"> (графа 21) складывается из суммарных показателей </w:t>
      </w:r>
      <w:hyperlink w:anchor="P150" w:history="1">
        <w:r w:rsidRPr="00C502D4">
          <w:rPr>
            <w:color w:val="0000FF"/>
            <w:szCs w:val="24"/>
          </w:rPr>
          <w:t>строк 02</w:t>
        </w:r>
      </w:hyperlink>
      <w:r w:rsidRPr="00C502D4">
        <w:rPr>
          <w:szCs w:val="24"/>
        </w:rPr>
        <w:t xml:space="preserve">, </w:t>
      </w:r>
      <w:hyperlink w:anchor="P382" w:history="1">
        <w:r w:rsidRPr="00C502D4">
          <w:rPr>
            <w:color w:val="0000FF"/>
            <w:szCs w:val="24"/>
          </w:rPr>
          <w:t>13</w:t>
        </w:r>
      </w:hyperlink>
      <w:r w:rsidRPr="00C502D4">
        <w:rPr>
          <w:szCs w:val="24"/>
        </w:rPr>
        <w:t xml:space="preserve">, </w:t>
      </w:r>
      <w:hyperlink w:anchor="P551" w:history="1">
        <w:r w:rsidRPr="00C502D4">
          <w:rPr>
            <w:color w:val="0000FF"/>
            <w:szCs w:val="24"/>
          </w:rPr>
          <w:t>21</w:t>
        </w:r>
      </w:hyperlink>
      <w:r w:rsidRPr="00C502D4">
        <w:rPr>
          <w:szCs w:val="24"/>
        </w:rPr>
        <w:t xml:space="preserve">, </w:t>
      </w:r>
      <w:hyperlink w:anchor="P636" w:history="1">
        <w:r w:rsidRPr="00C502D4">
          <w:rPr>
            <w:color w:val="0000FF"/>
            <w:szCs w:val="24"/>
          </w:rPr>
          <w:t>25</w:t>
        </w:r>
      </w:hyperlink>
      <w:r w:rsidRPr="00C502D4">
        <w:rPr>
          <w:szCs w:val="24"/>
        </w:rPr>
        <w:t xml:space="preserve">, </w:t>
      </w:r>
      <w:hyperlink w:anchor="P657" w:history="1">
        <w:r w:rsidRPr="00C502D4">
          <w:rPr>
            <w:color w:val="0000FF"/>
            <w:szCs w:val="24"/>
          </w:rPr>
          <w:t>26</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150" w:history="1">
        <w:r w:rsidRPr="00C502D4">
          <w:rPr>
            <w:color w:val="0000FF"/>
            <w:szCs w:val="24"/>
          </w:rPr>
          <w:t>строки 02</w:t>
        </w:r>
      </w:hyperlink>
      <w:r w:rsidRPr="00C502D4">
        <w:rPr>
          <w:szCs w:val="24"/>
        </w:rPr>
        <w:t xml:space="preserve"> (графы 3 - 21) учитывается суммарный показатель </w:t>
      </w:r>
      <w:hyperlink w:anchor="P172" w:history="1">
        <w:r w:rsidRPr="00C502D4">
          <w:rPr>
            <w:color w:val="0000FF"/>
            <w:szCs w:val="24"/>
          </w:rPr>
          <w:t>строк 03</w:t>
        </w:r>
      </w:hyperlink>
      <w:r w:rsidRPr="00C502D4">
        <w:rPr>
          <w:szCs w:val="24"/>
        </w:rPr>
        <w:t xml:space="preserve"> - </w:t>
      </w:r>
      <w:hyperlink w:anchor="P361" w:history="1">
        <w:r w:rsidRPr="00C502D4">
          <w:rPr>
            <w:color w:val="0000FF"/>
            <w:szCs w:val="24"/>
          </w:rPr>
          <w:t>12</w:t>
        </w:r>
      </w:hyperlink>
      <w:r w:rsidRPr="00C502D4">
        <w:rPr>
          <w:szCs w:val="24"/>
        </w:rPr>
        <w:t xml:space="preserve"> - количество учреждений, предприятий, объединений, организаций, проводящих физкультурно-оздоровительную и спортивную работу в сфере физической культуры и спорта, указанных в перечне раздела.</w:t>
      </w:r>
    </w:p>
    <w:p w:rsidR="00C502D4" w:rsidRPr="00C502D4" w:rsidRDefault="00C502D4">
      <w:pPr>
        <w:pStyle w:val="ConsPlusNormal"/>
        <w:spacing w:before="240"/>
        <w:ind w:firstLine="540"/>
        <w:jc w:val="both"/>
        <w:rPr>
          <w:szCs w:val="24"/>
        </w:rPr>
      </w:pPr>
      <w:r w:rsidRPr="00C502D4">
        <w:rPr>
          <w:szCs w:val="24"/>
        </w:rPr>
        <w:t xml:space="preserve">В </w:t>
      </w:r>
      <w:hyperlink w:anchor="P172" w:history="1">
        <w:r w:rsidRPr="00C502D4">
          <w:rPr>
            <w:color w:val="0000FF"/>
            <w:szCs w:val="24"/>
          </w:rPr>
          <w:t>строке 03</w:t>
        </w:r>
      </w:hyperlink>
      <w:r w:rsidRPr="00C502D4">
        <w:rPr>
          <w:szCs w:val="24"/>
        </w:rPr>
        <w:t xml:space="preserve"> учитывается физкультурно-оздоровительная и спортивная работа в центрах спортивной подготовки по спорту инвалидов.</w:t>
      </w:r>
    </w:p>
    <w:p w:rsidR="00C502D4" w:rsidRPr="00C502D4" w:rsidRDefault="00C502D4">
      <w:pPr>
        <w:pStyle w:val="ConsPlusNormal"/>
        <w:spacing w:before="240"/>
        <w:ind w:firstLine="540"/>
        <w:jc w:val="both"/>
        <w:rPr>
          <w:szCs w:val="24"/>
        </w:rPr>
      </w:pPr>
      <w:r w:rsidRPr="00C502D4">
        <w:rPr>
          <w:szCs w:val="24"/>
        </w:rPr>
        <w:t xml:space="preserve">В </w:t>
      </w:r>
      <w:hyperlink w:anchor="P193" w:history="1">
        <w:r w:rsidRPr="00C502D4">
          <w:rPr>
            <w:color w:val="0000FF"/>
            <w:szCs w:val="24"/>
          </w:rPr>
          <w:t>строке 04</w:t>
        </w:r>
      </w:hyperlink>
      <w:r w:rsidRPr="00C502D4">
        <w:rPr>
          <w:szCs w:val="24"/>
        </w:rPr>
        <w:t xml:space="preserve"> учитывается физкультурно-оздоровительная и спортивная работа в физкультурно-оздоровительных клубах инвалидов.</w:t>
      </w:r>
    </w:p>
    <w:p w:rsidR="00C502D4" w:rsidRPr="00C502D4" w:rsidRDefault="00C502D4">
      <w:pPr>
        <w:pStyle w:val="ConsPlusNormal"/>
        <w:spacing w:before="240"/>
        <w:ind w:firstLine="540"/>
        <w:jc w:val="both"/>
        <w:rPr>
          <w:szCs w:val="24"/>
        </w:rPr>
      </w:pPr>
      <w:r w:rsidRPr="00C502D4">
        <w:rPr>
          <w:szCs w:val="24"/>
        </w:rPr>
        <w:t xml:space="preserve">В </w:t>
      </w:r>
      <w:hyperlink w:anchor="P214" w:history="1">
        <w:r w:rsidRPr="00C502D4">
          <w:rPr>
            <w:color w:val="0000FF"/>
            <w:szCs w:val="24"/>
          </w:rPr>
          <w:t>строке 05</w:t>
        </w:r>
      </w:hyperlink>
      <w:r w:rsidRPr="00C502D4">
        <w:rPr>
          <w:szCs w:val="24"/>
        </w:rPr>
        <w:t xml:space="preserve"> учитывается физкультурно-оздоровительная и спортивная работа в детско-юношеских спортивно-адаптивных школах.</w:t>
      </w:r>
    </w:p>
    <w:p w:rsidR="00C502D4" w:rsidRPr="00C502D4" w:rsidRDefault="00C502D4">
      <w:pPr>
        <w:pStyle w:val="ConsPlusNormal"/>
        <w:spacing w:before="240"/>
        <w:ind w:firstLine="540"/>
        <w:jc w:val="both"/>
        <w:rPr>
          <w:szCs w:val="24"/>
        </w:rPr>
      </w:pPr>
      <w:r w:rsidRPr="00C502D4">
        <w:rPr>
          <w:szCs w:val="24"/>
        </w:rPr>
        <w:t xml:space="preserve">В </w:t>
      </w:r>
      <w:hyperlink w:anchor="P235" w:history="1">
        <w:r w:rsidRPr="00C502D4">
          <w:rPr>
            <w:color w:val="0000FF"/>
            <w:szCs w:val="24"/>
          </w:rPr>
          <w:t>строке 06</w:t>
        </w:r>
      </w:hyperlink>
      <w:r w:rsidRPr="00C502D4">
        <w:rPr>
          <w:szCs w:val="24"/>
        </w:rPr>
        <w:t xml:space="preserve"> учитывается физкультурно-оздоровительная и спортивная работа в специализированных детско-юношеских спортивно-адаптивных школах.</w:t>
      </w:r>
    </w:p>
    <w:p w:rsidR="00C502D4" w:rsidRPr="00C502D4" w:rsidRDefault="00C502D4">
      <w:pPr>
        <w:pStyle w:val="ConsPlusNormal"/>
        <w:spacing w:before="240"/>
        <w:ind w:firstLine="540"/>
        <w:jc w:val="both"/>
        <w:rPr>
          <w:szCs w:val="24"/>
        </w:rPr>
      </w:pPr>
      <w:r w:rsidRPr="00C502D4">
        <w:rPr>
          <w:szCs w:val="24"/>
        </w:rPr>
        <w:t xml:space="preserve">В </w:t>
      </w:r>
      <w:hyperlink w:anchor="P256" w:history="1">
        <w:r w:rsidRPr="00C502D4">
          <w:rPr>
            <w:color w:val="0000FF"/>
            <w:szCs w:val="24"/>
          </w:rPr>
          <w:t>строке 07</w:t>
        </w:r>
      </w:hyperlink>
      <w:r w:rsidRPr="00C502D4">
        <w:rPr>
          <w:szCs w:val="24"/>
        </w:rPr>
        <w:t xml:space="preserve"> учитывается физкультурно-оздоровительная и спортивная работа в спортивных учреждениях по спорту инвалидов.</w:t>
      </w:r>
    </w:p>
    <w:p w:rsidR="00C502D4" w:rsidRPr="00C502D4" w:rsidRDefault="00C502D4">
      <w:pPr>
        <w:pStyle w:val="ConsPlusNormal"/>
        <w:spacing w:before="240"/>
        <w:ind w:firstLine="540"/>
        <w:jc w:val="both"/>
        <w:rPr>
          <w:szCs w:val="24"/>
        </w:rPr>
      </w:pPr>
      <w:r w:rsidRPr="00C502D4">
        <w:rPr>
          <w:szCs w:val="24"/>
        </w:rPr>
        <w:t xml:space="preserve">В </w:t>
      </w:r>
      <w:hyperlink w:anchor="P277" w:history="1">
        <w:r w:rsidRPr="00C502D4">
          <w:rPr>
            <w:color w:val="0000FF"/>
            <w:szCs w:val="24"/>
          </w:rPr>
          <w:t>строке 08</w:t>
        </w:r>
      </w:hyperlink>
      <w:r w:rsidRPr="00C502D4">
        <w:rPr>
          <w:szCs w:val="24"/>
        </w:rPr>
        <w:t xml:space="preserve"> учитывается физкультурно-оздоровительная и спортивная работа в отделениях, группах, смешанных группах по адаптивной физической культуре и спорту.</w:t>
      </w:r>
    </w:p>
    <w:p w:rsidR="00C502D4" w:rsidRPr="00C502D4" w:rsidRDefault="00C502D4">
      <w:pPr>
        <w:pStyle w:val="ConsPlusNormal"/>
        <w:spacing w:before="240"/>
        <w:ind w:firstLine="540"/>
        <w:jc w:val="both"/>
        <w:rPr>
          <w:szCs w:val="24"/>
        </w:rPr>
      </w:pPr>
      <w:r w:rsidRPr="00C502D4">
        <w:rPr>
          <w:szCs w:val="24"/>
        </w:rPr>
        <w:t xml:space="preserve">В </w:t>
      </w:r>
      <w:hyperlink w:anchor="P298" w:history="1">
        <w:r w:rsidRPr="00C502D4">
          <w:rPr>
            <w:color w:val="0000FF"/>
            <w:szCs w:val="24"/>
          </w:rPr>
          <w:t>строке 09</w:t>
        </w:r>
      </w:hyperlink>
      <w:r w:rsidRPr="00C502D4">
        <w:rPr>
          <w:szCs w:val="24"/>
        </w:rPr>
        <w:t xml:space="preserve"> учитывается физкультурно-оздоровительная и спортивная работа в училищах олимпийского резерва.</w:t>
      </w:r>
    </w:p>
    <w:p w:rsidR="00C502D4" w:rsidRPr="00C502D4" w:rsidRDefault="00C502D4">
      <w:pPr>
        <w:pStyle w:val="ConsPlusNormal"/>
        <w:spacing w:before="240"/>
        <w:ind w:firstLine="540"/>
        <w:jc w:val="both"/>
        <w:rPr>
          <w:szCs w:val="24"/>
        </w:rPr>
      </w:pPr>
      <w:r w:rsidRPr="00C502D4">
        <w:rPr>
          <w:szCs w:val="24"/>
        </w:rPr>
        <w:lastRenderedPageBreak/>
        <w:t xml:space="preserve">В </w:t>
      </w:r>
      <w:hyperlink w:anchor="P319" w:history="1">
        <w:r w:rsidRPr="00C502D4">
          <w:rPr>
            <w:color w:val="0000FF"/>
            <w:szCs w:val="24"/>
          </w:rPr>
          <w:t>строке 10</w:t>
        </w:r>
      </w:hyperlink>
      <w:r w:rsidRPr="00C502D4">
        <w:rPr>
          <w:szCs w:val="24"/>
        </w:rPr>
        <w:t xml:space="preserve"> учитывается физкультурно-оздоровительная и спортивная работа в центрах спортивной подготовки.</w:t>
      </w:r>
    </w:p>
    <w:p w:rsidR="00C502D4" w:rsidRPr="00C502D4" w:rsidRDefault="00C502D4">
      <w:pPr>
        <w:pStyle w:val="ConsPlusNormal"/>
        <w:spacing w:before="240"/>
        <w:ind w:firstLine="540"/>
        <w:jc w:val="both"/>
        <w:rPr>
          <w:szCs w:val="24"/>
        </w:rPr>
      </w:pPr>
      <w:r w:rsidRPr="00C502D4">
        <w:rPr>
          <w:szCs w:val="24"/>
        </w:rPr>
        <w:t xml:space="preserve">В </w:t>
      </w:r>
      <w:hyperlink w:anchor="P340" w:history="1">
        <w:r w:rsidRPr="00C502D4">
          <w:rPr>
            <w:color w:val="0000FF"/>
            <w:szCs w:val="24"/>
          </w:rPr>
          <w:t>строке 11</w:t>
        </w:r>
      </w:hyperlink>
      <w:r w:rsidRPr="00C502D4">
        <w:rPr>
          <w:szCs w:val="24"/>
        </w:rPr>
        <w:t xml:space="preserve"> учитывается физкультурно-оздоровительная и спортивная работа в школах высшего спортивного мастерства, специализированных детско-юношеских школах олимпийского резерва, детско-юношеских спортивных школах, детских оздоровительно-образовательных центрах.</w:t>
      </w:r>
    </w:p>
    <w:p w:rsidR="00C502D4" w:rsidRPr="00C502D4" w:rsidRDefault="00C502D4">
      <w:pPr>
        <w:pStyle w:val="ConsPlusNormal"/>
        <w:spacing w:before="240"/>
        <w:ind w:firstLine="540"/>
        <w:jc w:val="both"/>
        <w:rPr>
          <w:szCs w:val="24"/>
        </w:rPr>
      </w:pPr>
      <w:r w:rsidRPr="00C502D4">
        <w:rPr>
          <w:szCs w:val="24"/>
        </w:rPr>
        <w:t xml:space="preserve">В </w:t>
      </w:r>
      <w:hyperlink w:anchor="P361" w:history="1">
        <w:r w:rsidRPr="00C502D4">
          <w:rPr>
            <w:color w:val="0000FF"/>
            <w:szCs w:val="24"/>
          </w:rPr>
          <w:t>строке 12</w:t>
        </w:r>
      </w:hyperlink>
      <w:r w:rsidRPr="00C502D4">
        <w:rPr>
          <w:szCs w:val="24"/>
        </w:rPr>
        <w:t xml:space="preserve"> учитываются формы физкультурно-оздоровительной и спортивной работы, проводимой с людьми с ограниченными возможностями здоровья и инвалидами, в других учреждениях и организациях, не вошедших в перечень данного </w:t>
      </w:r>
      <w:hyperlink w:anchor="P76" w:history="1">
        <w:r w:rsidRPr="00C502D4">
          <w:rPr>
            <w:color w:val="0000FF"/>
            <w:szCs w:val="24"/>
          </w:rPr>
          <w:t>раздела</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382" w:history="1">
        <w:r w:rsidRPr="00C502D4">
          <w:rPr>
            <w:color w:val="0000FF"/>
            <w:szCs w:val="24"/>
          </w:rPr>
          <w:t>строки 13</w:t>
        </w:r>
      </w:hyperlink>
      <w:r w:rsidRPr="00C502D4">
        <w:rPr>
          <w:szCs w:val="24"/>
        </w:rPr>
        <w:t xml:space="preserve"> (графы 3 - 21) учитывается суммарный показатель </w:t>
      </w:r>
      <w:hyperlink w:anchor="P404" w:history="1">
        <w:r w:rsidRPr="00C502D4">
          <w:rPr>
            <w:color w:val="0000FF"/>
            <w:szCs w:val="24"/>
          </w:rPr>
          <w:t>строк 14</w:t>
        </w:r>
      </w:hyperlink>
      <w:r w:rsidRPr="00C502D4">
        <w:rPr>
          <w:szCs w:val="24"/>
        </w:rPr>
        <w:t xml:space="preserve"> - </w:t>
      </w:r>
      <w:hyperlink w:anchor="P530" w:history="1">
        <w:r w:rsidRPr="00C502D4">
          <w:rPr>
            <w:color w:val="0000FF"/>
            <w:szCs w:val="24"/>
          </w:rPr>
          <w:t>20</w:t>
        </w:r>
      </w:hyperlink>
      <w:r w:rsidRPr="00C502D4">
        <w:rPr>
          <w:szCs w:val="24"/>
        </w:rPr>
        <w:t xml:space="preserve"> - количество учреждений, предприятий, объединений, организаций, проводящих физкультурно-оздоровительную и спортивную работу в сфере образования, указанных в перечне </w:t>
      </w:r>
      <w:hyperlink w:anchor="P76" w:history="1">
        <w:r w:rsidRPr="00C502D4">
          <w:rPr>
            <w:color w:val="0000FF"/>
            <w:szCs w:val="24"/>
          </w:rPr>
          <w:t>раздела</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w:t>
      </w:r>
      <w:hyperlink w:anchor="P404" w:history="1">
        <w:r w:rsidRPr="00C502D4">
          <w:rPr>
            <w:color w:val="0000FF"/>
            <w:szCs w:val="24"/>
          </w:rPr>
          <w:t>строке 14</w:t>
        </w:r>
      </w:hyperlink>
      <w:r w:rsidRPr="00C502D4">
        <w:rPr>
          <w:szCs w:val="24"/>
        </w:rPr>
        <w:t xml:space="preserve"> учитывается физкультурно-оздоровительная и спортивная работа в дошкольных образовательных организациях.</w:t>
      </w:r>
    </w:p>
    <w:p w:rsidR="00C502D4" w:rsidRPr="00C502D4" w:rsidRDefault="00C502D4">
      <w:pPr>
        <w:pStyle w:val="ConsPlusNormal"/>
        <w:spacing w:before="240"/>
        <w:ind w:firstLine="540"/>
        <w:jc w:val="both"/>
        <w:rPr>
          <w:szCs w:val="24"/>
        </w:rPr>
      </w:pPr>
      <w:r w:rsidRPr="00C502D4">
        <w:rPr>
          <w:szCs w:val="24"/>
        </w:rPr>
        <w:t xml:space="preserve">В </w:t>
      </w:r>
      <w:hyperlink w:anchor="P425" w:history="1">
        <w:r w:rsidRPr="00C502D4">
          <w:rPr>
            <w:color w:val="0000FF"/>
            <w:szCs w:val="24"/>
          </w:rPr>
          <w:t>строке 15</w:t>
        </w:r>
      </w:hyperlink>
      <w:r w:rsidRPr="00C502D4">
        <w:rPr>
          <w:szCs w:val="24"/>
        </w:rPr>
        <w:t xml:space="preserve"> учитывается физкультурно-оздоровительная и спортивная работа в организациях дополнительного образования.</w:t>
      </w:r>
    </w:p>
    <w:p w:rsidR="00C502D4" w:rsidRPr="00C502D4" w:rsidRDefault="00C502D4">
      <w:pPr>
        <w:pStyle w:val="ConsPlusNormal"/>
        <w:spacing w:before="240"/>
        <w:ind w:firstLine="540"/>
        <w:jc w:val="both"/>
        <w:rPr>
          <w:szCs w:val="24"/>
        </w:rPr>
      </w:pPr>
      <w:r w:rsidRPr="00C502D4">
        <w:rPr>
          <w:szCs w:val="24"/>
        </w:rPr>
        <w:t xml:space="preserve">В </w:t>
      </w:r>
      <w:hyperlink w:anchor="P446" w:history="1">
        <w:r w:rsidRPr="00C502D4">
          <w:rPr>
            <w:color w:val="0000FF"/>
            <w:szCs w:val="24"/>
          </w:rPr>
          <w:t>строке 16</w:t>
        </w:r>
      </w:hyperlink>
      <w:r w:rsidRPr="00C502D4">
        <w:rPr>
          <w:szCs w:val="24"/>
        </w:rPr>
        <w:t xml:space="preserve"> учитывается физкультурно-оздоровительная и спортивная работа в общеобразовательных организациях.</w:t>
      </w:r>
    </w:p>
    <w:p w:rsidR="00C502D4" w:rsidRPr="00C502D4" w:rsidRDefault="00C502D4">
      <w:pPr>
        <w:pStyle w:val="ConsPlusNormal"/>
        <w:spacing w:before="240"/>
        <w:ind w:firstLine="540"/>
        <w:jc w:val="both"/>
        <w:rPr>
          <w:szCs w:val="24"/>
        </w:rPr>
      </w:pPr>
      <w:r w:rsidRPr="00C502D4">
        <w:rPr>
          <w:szCs w:val="24"/>
        </w:rPr>
        <w:t xml:space="preserve">В </w:t>
      </w:r>
      <w:hyperlink w:anchor="P467" w:history="1">
        <w:r w:rsidRPr="00C502D4">
          <w:rPr>
            <w:color w:val="0000FF"/>
            <w:szCs w:val="24"/>
          </w:rPr>
          <w:t>строке 17</w:t>
        </w:r>
      </w:hyperlink>
      <w:r w:rsidRPr="00C502D4">
        <w:rPr>
          <w:szCs w:val="24"/>
        </w:rPr>
        <w:t xml:space="preserve"> учитывается физкультурно-оздоровительная и спортивная работа в отдельных организациях, осуществляющих образовательную деятельность по адаптированным основам образовательных программ.</w:t>
      </w:r>
    </w:p>
    <w:p w:rsidR="00C502D4" w:rsidRPr="00C502D4" w:rsidRDefault="00C502D4">
      <w:pPr>
        <w:pStyle w:val="ConsPlusNormal"/>
        <w:spacing w:before="240"/>
        <w:ind w:firstLine="540"/>
        <w:jc w:val="both"/>
        <w:rPr>
          <w:szCs w:val="24"/>
        </w:rPr>
      </w:pPr>
      <w:r w:rsidRPr="00C502D4">
        <w:rPr>
          <w:szCs w:val="24"/>
        </w:rPr>
        <w:t xml:space="preserve">В </w:t>
      </w:r>
      <w:hyperlink w:anchor="P488" w:history="1">
        <w:r w:rsidRPr="00C502D4">
          <w:rPr>
            <w:color w:val="0000FF"/>
            <w:szCs w:val="24"/>
          </w:rPr>
          <w:t>строке 18</w:t>
        </w:r>
      </w:hyperlink>
      <w:r w:rsidRPr="00C502D4">
        <w:rPr>
          <w:szCs w:val="24"/>
        </w:rPr>
        <w:t xml:space="preserve"> учитывается физкультурно-оздоровительная и спортивная работа в образовательных организациях высшего образования.</w:t>
      </w:r>
    </w:p>
    <w:p w:rsidR="00C502D4" w:rsidRPr="00C502D4" w:rsidRDefault="00C502D4">
      <w:pPr>
        <w:pStyle w:val="ConsPlusNormal"/>
        <w:spacing w:before="240"/>
        <w:ind w:firstLine="540"/>
        <w:jc w:val="both"/>
        <w:rPr>
          <w:szCs w:val="24"/>
        </w:rPr>
      </w:pPr>
      <w:r w:rsidRPr="00C502D4">
        <w:rPr>
          <w:szCs w:val="24"/>
        </w:rPr>
        <w:t xml:space="preserve">В </w:t>
      </w:r>
      <w:hyperlink w:anchor="P509" w:history="1">
        <w:r w:rsidRPr="00C502D4">
          <w:rPr>
            <w:color w:val="0000FF"/>
            <w:szCs w:val="24"/>
          </w:rPr>
          <w:t>строке 19</w:t>
        </w:r>
      </w:hyperlink>
      <w:r w:rsidRPr="00C502D4">
        <w:rPr>
          <w:szCs w:val="24"/>
        </w:rPr>
        <w:t xml:space="preserve"> учитывается физкультурно-оздоровительная и спортивная работа в профессиональных образовательных организациях.</w:t>
      </w:r>
    </w:p>
    <w:p w:rsidR="00C502D4" w:rsidRPr="00C502D4" w:rsidRDefault="00C502D4">
      <w:pPr>
        <w:pStyle w:val="ConsPlusNormal"/>
        <w:spacing w:before="240"/>
        <w:ind w:firstLine="540"/>
        <w:jc w:val="both"/>
        <w:rPr>
          <w:szCs w:val="24"/>
        </w:rPr>
      </w:pPr>
      <w:r w:rsidRPr="00C502D4">
        <w:rPr>
          <w:szCs w:val="24"/>
        </w:rPr>
        <w:t xml:space="preserve">В </w:t>
      </w:r>
      <w:hyperlink w:anchor="P530" w:history="1">
        <w:r w:rsidRPr="00C502D4">
          <w:rPr>
            <w:color w:val="0000FF"/>
            <w:szCs w:val="24"/>
          </w:rPr>
          <w:t>строке 20</w:t>
        </w:r>
      </w:hyperlink>
      <w:r w:rsidRPr="00C502D4">
        <w:rPr>
          <w:szCs w:val="24"/>
        </w:rPr>
        <w:t xml:space="preserve"> учитываются формы физкультурно-оздоровительной и спортивной работы, проводимой с людьми с ограниченными возможностями здоровья и инвалидами, в других учреждениях и организациях, не вошедших в перечень данного </w:t>
      </w:r>
      <w:hyperlink w:anchor="P76" w:history="1">
        <w:r w:rsidRPr="00C502D4">
          <w:rPr>
            <w:color w:val="0000FF"/>
            <w:szCs w:val="24"/>
          </w:rPr>
          <w:t>раздела</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551" w:history="1">
        <w:r w:rsidRPr="00C502D4">
          <w:rPr>
            <w:color w:val="0000FF"/>
            <w:szCs w:val="24"/>
          </w:rPr>
          <w:t>строки 21</w:t>
        </w:r>
      </w:hyperlink>
      <w:r w:rsidRPr="00C502D4">
        <w:rPr>
          <w:szCs w:val="24"/>
        </w:rPr>
        <w:t xml:space="preserve"> (графах 3 - 21) учитывается суммарный показатель </w:t>
      </w:r>
      <w:hyperlink w:anchor="P573" w:history="1">
        <w:r w:rsidRPr="00C502D4">
          <w:rPr>
            <w:color w:val="0000FF"/>
            <w:szCs w:val="24"/>
          </w:rPr>
          <w:t>строк 22</w:t>
        </w:r>
      </w:hyperlink>
      <w:r w:rsidRPr="00C502D4">
        <w:rPr>
          <w:szCs w:val="24"/>
        </w:rPr>
        <w:t xml:space="preserve"> - </w:t>
      </w:r>
      <w:hyperlink w:anchor="P615" w:history="1">
        <w:r w:rsidRPr="00C502D4">
          <w:rPr>
            <w:color w:val="0000FF"/>
            <w:szCs w:val="24"/>
          </w:rPr>
          <w:t>24</w:t>
        </w:r>
      </w:hyperlink>
      <w:r w:rsidRPr="00C502D4">
        <w:rPr>
          <w:szCs w:val="24"/>
        </w:rPr>
        <w:t xml:space="preserve"> - количество учреждений, предприятий, объединений, организаций, проводящих физкультурно-оздоровительную и спортивную работу в сфере труда и социальной защиты, указанных в перечне </w:t>
      </w:r>
      <w:hyperlink w:anchor="P76" w:history="1">
        <w:r w:rsidRPr="00C502D4">
          <w:rPr>
            <w:color w:val="0000FF"/>
            <w:szCs w:val="24"/>
          </w:rPr>
          <w:t>раздела</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w:t>
      </w:r>
      <w:hyperlink w:anchor="P573" w:history="1">
        <w:r w:rsidRPr="00C502D4">
          <w:rPr>
            <w:color w:val="0000FF"/>
            <w:szCs w:val="24"/>
          </w:rPr>
          <w:t>строке 22</w:t>
        </w:r>
      </w:hyperlink>
      <w:r w:rsidRPr="00C502D4">
        <w:rPr>
          <w:szCs w:val="24"/>
        </w:rPr>
        <w:t xml:space="preserve"> учитывается физкультурно-оздоровительная, спортивная работа и реабилитационная работа в психоневрологических интернатах.</w:t>
      </w:r>
    </w:p>
    <w:p w:rsidR="00C502D4" w:rsidRPr="00C502D4" w:rsidRDefault="00C502D4">
      <w:pPr>
        <w:pStyle w:val="ConsPlusNormal"/>
        <w:spacing w:before="240"/>
        <w:ind w:firstLine="540"/>
        <w:jc w:val="both"/>
        <w:rPr>
          <w:szCs w:val="24"/>
        </w:rPr>
      </w:pPr>
      <w:r w:rsidRPr="00C502D4">
        <w:rPr>
          <w:szCs w:val="24"/>
        </w:rPr>
        <w:t xml:space="preserve">В </w:t>
      </w:r>
      <w:hyperlink w:anchor="P594" w:history="1">
        <w:r w:rsidRPr="00C502D4">
          <w:rPr>
            <w:color w:val="0000FF"/>
            <w:szCs w:val="24"/>
          </w:rPr>
          <w:t>строке 23</w:t>
        </w:r>
      </w:hyperlink>
      <w:r w:rsidRPr="00C502D4">
        <w:rPr>
          <w:szCs w:val="24"/>
        </w:rPr>
        <w:t xml:space="preserve"> учитывается физкультурно-оздоровительная, спортивная работа и реабилитационная работа в реабилитационных центрах.</w:t>
      </w:r>
    </w:p>
    <w:p w:rsidR="00C502D4" w:rsidRPr="00C502D4" w:rsidRDefault="00C502D4">
      <w:pPr>
        <w:pStyle w:val="ConsPlusNormal"/>
        <w:spacing w:before="240"/>
        <w:ind w:firstLine="540"/>
        <w:jc w:val="both"/>
        <w:rPr>
          <w:szCs w:val="24"/>
        </w:rPr>
      </w:pPr>
      <w:r w:rsidRPr="00C502D4">
        <w:rPr>
          <w:szCs w:val="24"/>
        </w:rPr>
        <w:t xml:space="preserve">В </w:t>
      </w:r>
      <w:hyperlink w:anchor="P615" w:history="1">
        <w:r w:rsidRPr="00C502D4">
          <w:rPr>
            <w:color w:val="0000FF"/>
            <w:szCs w:val="24"/>
          </w:rPr>
          <w:t>строке 24</w:t>
        </w:r>
      </w:hyperlink>
      <w:r w:rsidRPr="00C502D4">
        <w:rPr>
          <w:szCs w:val="24"/>
        </w:rPr>
        <w:t xml:space="preserve"> учитываются формы физкультурно-оздоровительной, спортивной работы и реабилитационной работы, проводимой с людьми с ограниченными возможностями здоровья и инвалидами, в других учреждениях и организациях, не вошедших в перечень данного </w:t>
      </w:r>
      <w:hyperlink w:anchor="P76" w:history="1">
        <w:r w:rsidRPr="00C502D4">
          <w:rPr>
            <w:color w:val="0000FF"/>
            <w:szCs w:val="24"/>
          </w:rPr>
          <w:t>раздела</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w:t>
      </w:r>
      <w:hyperlink w:anchor="P636" w:history="1">
        <w:r w:rsidRPr="00C502D4">
          <w:rPr>
            <w:color w:val="0000FF"/>
            <w:szCs w:val="24"/>
          </w:rPr>
          <w:t>строке 25</w:t>
        </w:r>
      </w:hyperlink>
      <w:r w:rsidRPr="00C502D4">
        <w:rPr>
          <w:szCs w:val="24"/>
        </w:rPr>
        <w:t xml:space="preserve"> по всем графам учитываются показатели физкультурно-оздоровительной, спортивной работы и реабилитационной работы, проводимой с людьми с ограниченными возможностями здоровья и инвалидами в сфере здравоохранения, указанные в перечне </w:t>
      </w:r>
      <w:hyperlink w:anchor="P76" w:history="1">
        <w:r w:rsidRPr="00C502D4">
          <w:rPr>
            <w:color w:val="0000FF"/>
            <w:szCs w:val="24"/>
          </w:rPr>
          <w:t>раздела</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w:t>
      </w:r>
      <w:hyperlink w:anchor="P657" w:history="1">
        <w:r w:rsidRPr="00C502D4">
          <w:rPr>
            <w:color w:val="0000FF"/>
            <w:szCs w:val="24"/>
          </w:rPr>
          <w:t>строке 26</w:t>
        </w:r>
      </w:hyperlink>
      <w:r w:rsidRPr="00C502D4">
        <w:rPr>
          <w:szCs w:val="24"/>
        </w:rPr>
        <w:t xml:space="preserve"> по всем графам учитываются показатели физкультурно-оздоровительной, спортивной </w:t>
      </w:r>
      <w:r w:rsidRPr="00C502D4">
        <w:rPr>
          <w:szCs w:val="24"/>
        </w:rPr>
        <w:lastRenderedPageBreak/>
        <w:t xml:space="preserve">работы и реабилитационной работы, проводимой с людьми с ограниченными возможностями здоровья и инвалидами во Всероссийских общественных организациях, указанные в перечне </w:t>
      </w:r>
      <w:hyperlink w:anchor="P76" w:history="1">
        <w:r w:rsidRPr="00C502D4">
          <w:rPr>
            <w:color w:val="0000FF"/>
            <w:szCs w:val="24"/>
          </w:rPr>
          <w:t>раздела</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w:t>
      </w:r>
      <w:hyperlink w:anchor="P678" w:history="1">
        <w:r w:rsidRPr="00C502D4">
          <w:rPr>
            <w:color w:val="0000FF"/>
            <w:szCs w:val="24"/>
          </w:rPr>
          <w:t>строке 27</w:t>
        </w:r>
      </w:hyperlink>
      <w:r w:rsidRPr="00C502D4">
        <w:rPr>
          <w:szCs w:val="24"/>
        </w:rPr>
        <w:t xml:space="preserve"> по всем графам выделяются показатели физкультурно-оздоровительной, спортивной работы и реабилитационной работы, проводимой с людьми с ограниченными возможностями здоровья и инвалидами в сельской местности, указанные в перечне </w:t>
      </w:r>
      <w:hyperlink w:anchor="P76" w:history="1">
        <w:r w:rsidRPr="00C502D4">
          <w:rPr>
            <w:color w:val="0000FF"/>
            <w:szCs w:val="24"/>
          </w:rPr>
          <w:t>раздела</w:t>
        </w:r>
      </w:hyperlink>
      <w:r w:rsidRPr="00C502D4">
        <w:rPr>
          <w:szCs w:val="24"/>
        </w:rPr>
        <w:t>.</w:t>
      </w:r>
    </w:p>
    <w:p w:rsidR="00C502D4" w:rsidRPr="00C502D4" w:rsidRDefault="00C502D4">
      <w:pPr>
        <w:pStyle w:val="ConsPlusNormal"/>
        <w:ind w:firstLine="540"/>
        <w:jc w:val="both"/>
        <w:rPr>
          <w:szCs w:val="24"/>
        </w:rPr>
      </w:pPr>
    </w:p>
    <w:p w:rsidR="00C502D4" w:rsidRPr="00C502D4" w:rsidRDefault="00C502D4">
      <w:pPr>
        <w:pStyle w:val="ConsPlusNormal"/>
        <w:jc w:val="center"/>
        <w:outlineLvl w:val="2"/>
        <w:rPr>
          <w:szCs w:val="24"/>
        </w:rPr>
      </w:pPr>
      <w:r w:rsidRPr="00C502D4">
        <w:rPr>
          <w:szCs w:val="24"/>
        </w:rPr>
        <w:t>Раздел II. Спортивные сооружения, приспособленные</w:t>
      </w:r>
    </w:p>
    <w:p w:rsidR="00C502D4" w:rsidRPr="00C502D4" w:rsidRDefault="00C502D4">
      <w:pPr>
        <w:pStyle w:val="ConsPlusNormal"/>
        <w:jc w:val="center"/>
        <w:rPr>
          <w:szCs w:val="24"/>
        </w:rPr>
      </w:pPr>
      <w:r w:rsidRPr="00C502D4">
        <w:rPr>
          <w:szCs w:val="24"/>
        </w:rPr>
        <w:t>к занятиям инвалидов</w:t>
      </w:r>
    </w:p>
    <w:p w:rsidR="00C502D4" w:rsidRPr="00C502D4" w:rsidRDefault="00C502D4">
      <w:pPr>
        <w:pStyle w:val="ConsPlusNormal"/>
        <w:ind w:firstLine="540"/>
        <w:jc w:val="both"/>
        <w:rPr>
          <w:szCs w:val="24"/>
        </w:rPr>
      </w:pPr>
    </w:p>
    <w:p w:rsidR="00C502D4" w:rsidRPr="00C502D4" w:rsidRDefault="00C502D4">
      <w:pPr>
        <w:pStyle w:val="ConsPlusNormal"/>
        <w:ind w:firstLine="540"/>
        <w:jc w:val="both"/>
        <w:rPr>
          <w:szCs w:val="24"/>
        </w:rPr>
      </w:pPr>
      <w:r w:rsidRPr="00C502D4">
        <w:rPr>
          <w:szCs w:val="24"/>
        </w:rPr>
        <w:t>Органы исполнительной власти субъектов Российской Федерации в области физической культуры и спорта отчитываются за все спортивные сооружения, находящиеся на территории данного образования, приспособленные к занятиям инвалидов.</w:t>
      </w:r>
    </w:p>
    <w:p w:rsidR="00C502D4" w:rsidRPr="00C502D4" w:rsidRDefault="00C502D4">
      <w:pPr>
        <w:pStyle w:val="ConsPlusNormal"/>
        <w:spacing w:before="240"/>
        <w:ind w:firstLine="540"/>
        <w:jc w:val="both"/>
        <w:rPr>
          <w:szCs w:val="24"/>
        </w:rPr>
      </w:pPr>
      <w:r w:rsidRPr="00C502D4">
        <w:rPr>
          <w:szCs w:val="24"/>
        </w:rPr>
        <w:t xml:space="preserve">При определении доступности спортивных сооружений рекомендуется руководствоваться </w:t>
      </w:r>
      <w:hyperlink r:id="rId6" w:history="1">
        <w:r w:rsidRPr="00C502D4">
          <w:rPr>
            <w:color w:val="0000FF"/>
            <w:szCs w:val="24"/>
          </w:rPr>
          <w:t>Методическими рекомендациями</w:t>
        </w:r>
      </w:hyperlink>
      <w:r w:rsidRPr="00C502D4">
        <w:rPr>
          <w:szCs w:val="24"/>
        </w:rPr>
        <w:t>, выполнение которых обеспечивает доступ спортсменов-инвалидов и инвалидов из числа зрителей к спортивным мероприятиям, с учетом особых потребностей инвалидов, утвержденными приказом Минспорта России от 9 июля 2014 г. N 578.</w:t>
      </w:r>
    </w:p>
    <w:p w:rsidR="00C502D4" w:rsidRPr="00C502D4" w:rsidRDefault="00C502D4">
      <w:pPr>
        <w:pStyle w:val="ConsPlusNormal"/>
        <w:spacing w:before="240"/>
        <w:ind w:firstLine="540"/>
        <w:jc w:val="both"/>
        <w:rPr>
          <w:szCs w:val="24"/>
        </w:rPr>
      </w:pPr>
      <w:r w:rsidRPr="00C502D4">
        <w:rPr>
          <w:szCs w:val="24"/>
        </w:rPr>
        <w:t>Учету подлежат спортивные сооружения всех форм собственности, независимо от их организационно-правовой формы, предназначенные для учебно-тренировочных занятий и физкультурно-оздоровительных, спортивных мероприятий, как действующие, так и находящиеся на реконструкции и капитальном ремонте, отдельно стоящие или входящие в состав комплексных сооружений, отвечающие правилам соревнований по видам спорта, имеющие паспорта или учетные карточки (плоскостные спортивные сооружения), зарегистрированные в установленном порядке.</w:t>
      </w:r>
    </w:p>
    <w:p w:rsidR="00C502D4" w:rsidRPr="00C502D4" w:rsidRDefault="00C502D4">
      <w:pPr>
        <w:pStyle w:val="ConsPlusNormal"/>
        <w:spacing w:before="240"/>
        <w:ind w:firstLine="540"/>
        <w:jc w:val="both"/>
        <w:rPr>
          <w:szCs w:val="24"/>
        </w:rPr>
      </w:pPr>
      <w:r w:rsidRPr="00C502D4">
        <w:rPr>
          <w:szCs w:val="24"/>
        </w:rPr>
        <w:t>Детско-юношеские спортивные школы (далее - ДЮСШ), специализированные детско-юношеские спортивные школы олимпийского резерва (далее - СДЮШОР), детско-юношеские спортивно-адаптивные школы (далее - ДЮСАШ), специализированные детско-юношеские спортивно-адаптивные школы (далее - СДЮШАС), детские оздоровительно-образовательные центры (далее - ДООЦ), школы высшего спортивного мастерства (далее - ШВСМ) и другие организации, не учитывают арендуемые ими спортивные сооружения.</w:t>
      </w:r>
    </w:p>
    <w:p w:rsidR="00C502D4" w:rsidRPr="00C502D4" w:rsidRDefault="00C502D4">
      <w:pPr>
        <w:pStyle w:val="ConsPlusNormal"/>
        <w:spacing w:before="240"/>
        <w:ind w:firstLine="540"/>
        <w:jc w:val="both"/>
        <w:rPr>
          <w:szCs w:val="24"/>
        </w:rPr>
      </w:pPr>
      <w:r w:rsidRPr="00C502D4">
        <w:rPr>
          <w:szCs w:val="24"/>
        </w:rPr>
        <w:t xml:space="preserve">В </w:t>
      </w:r>
      <w:hyperlink w:anchor="P728" w:history="1">
        <w:r w:rsidRPr="00C502D4">
          <w:rPr>
            <w:color w:val="0000FF"/>
            <w:szCs w:val="24"/>
          </w:rPr>
          <w:t>графе 4</w:t>
        </w:r>
      </w:hyperlink>
      <w:r w:rsidRPr="00C502D4">
        <w:rPr>
          <w:szCs w:val="24"/>
        </w:rPr>
        <w:t xml:space="preserve"> (из </w:t>
      </w:r>
      <w:hyperlink w:anchor="P727" w:history="1">
        <w:r w:rsidRPr="00C502D4">
          <w:rPr>
            <w:color w:val="0000FF"/>
            <w:szCs w:val="24"/>
          </w:rPr>
          <w:t>графы 3</w:t>
        </w:r>
      </w:hyperlink>
      <w:r w:rsidRPr="00C502D4">
        <w:rPr>
          <w:szCs w:val="24"/>
        </w:rPr>
        <w:t xml:space="preserve"> оснащенных) выделяются спортивные сооружения, оснащенные для занятий физической культурой и спортом лиц с ограниченными возможностями здоровья и инвалидов.</w:t>
      </w:r>
    </w:p>
    <w:p w:rsidR="00C502D4" w:rsidRPr="00C502D4" w:rsidRDefault="00C502D4">
      <w:pPr>
        <w:pStyle w:val="ConsPlusNormal"/>
        <w:spacing w:before="240"/>
        <w:ind w:firstLine="540"/>
        <w:jc w:val="both"/>
        <w:rPr>
          <w:szCs w:val="24"/>
        </w:rPr>
      </w:pPr>
      <w:r w:rsidRPr="00C502D4">
        <w:rPr>
          <w:szCs w:val="24"/>
        </w:rPr>
        <w:t xml:space="preserve">При определении оснащенности спортивных сооружений рекомендуется руководствоваться Табелем оснащения спортивных сооружений массового пользования спортивным оборудованием и инвентарем по видам спорта среди инвалидов, утвержденным </w:t>
      </w:r>
      <w:hyperlink r:id="rId7" w:history="1">
        <w:r w:rsidRPr="00C502D4">
          <w:rPr>
            <w:color w:val="0000FF"/>
            <w:szCs w:val="24"/>
          </w:rPr>
          <w:t>приказом</w:t>
        </w:r>
      </w:hyperlink>
      <w:r w:rsidRPr="00C502D4">
        <w:rPr>
          <w:szCs w:val="24"/>
        </w:rPr>
        <w:t xml:space="preserve"> Федерального агентства по физической культуре и спорту от 21 июня 2006 г. N 386.</w:t>
      </w:r>
    </w:p>
    <w:p w:rsidR="00C502D4" w:rsidRPr="00C502D4" w:rsidRDefault="00C502D4">
      <w:pPr>
        <w:pStyle w:val="ConsPlusNormal"/>
        <w:spacing w:before="240"/>
        <w:ind w:firstLine="540"/>
        <w:jc w:val="both"/>
        <w:rPr>
          <w:szCs w:val="24"/>
        </w:rPr>
      </w:pPr>
      <w:r w:rsidRPr="00C502D4">
        <w:rPr>
          <w:szCs w:val="24"/>
        </w:rPr>
        <w:t xml:space="preserve">Спортивные сооружения, не вошедшие в перечень </w:t>
      </w:r>
      <w:hyperlink w:anchor="P699" w:history="1">
        <w:r w:rsidRPr="00C502D4">
          <w:rPr>
            <w:color w:val="0000FF"/>
            <w:szCs w:val="24"/>
          </w:rPr>
          <w:t>раздела</w:t>
        </w:r>
      </w:hyperlink>
      <w:r w:rsidRPr="00C502D4">
        <w:rPr>
          <w:szCs w:val="24"/>
        </w:rPr>
        <w:t xml:space="preserve">, учитываются в </w:t>
      </w:r>
      <w:hyperlink w:anchor="P1035" w:history="1">
        <w:r w:rsidRPr="00C502D4">
          <w:rPr>
            <w:color w:val="0000FF"/>
            <w:szCs w:val="24"/>
          </w:rPr>
          <w:t>строке 44</w:t>
        </w:r>
      </w:hyperlink>
      <w:r w:rsidRPr="00C502D4">
        <w:rPr>
          <w:szCs w:val="24"/>
        </w:rPr>
        <w:t xml:space="preserve"> "Другие спортивные сооружения" (графа 3).</w:t>
      </w:r>
    </w:p>
    <w:p w:rsidR="00C502D4" w:rsidRPr="00C502D4" w:rsidRDefault="002A56AF">
      <w:pPr>
        <w:pStyle w:val="ConsPlusNormal"/>
        <w:spacing w:before="240"/>
        <w:ind w:firstLine="540"/>
        <w:jc w:val="both"/>
        <w:rPr>
          <w:szCs w:val="24"/>
        </w:rPr>
      </w:pPr>
      <w:hyperlink w:anchor="P764" w:history="1">
        <w:r w:rsidR="00C502D4" w:rsidRPr="00C502D4">
          <w:rPr>
            <w:color w:val="0000FF"/>
            <w:szCs w:val="24"/>
          </w:rPr>
          <w:t>Строка 29</w:t>
        </w:r>
      </w:hyperlink>
      <w:r w:rsidR="00C502D4" w:rsidRPr="00C502D4">
        <w:rPr>
          <w:szCs w:val="24"/>
        </w:rPr>
        <w:t xml:space="preserve"> (графа 3) "Стадионы с трибунами на 1500 мест и более". Учитываются открытые комплексные сооружения, включающие спортивное ядро с трибунами на 1500 мест и более. В состав спортивного ядра входят: основное игровое футбольное поле, окаймленное беговой дорожкой и места для занятий легкой атлетикой. Тренировочные (запасные) поля стадиона учитываются в </w:t>
      </w:r>
      <w:hyperlink w:anchor="P782" w:history="1">
        <w:r w:rsidR="00C502D4" w:rsidRPr="00C502D4">
          <w:rPr>
            <w:color w:val="0000FF"/>
            <w:szCs w:val="24"/>
          </w:rPr>
          <w:t>строке 30</w:t>
        </w:r>
      </w:hyperlink>
      <w:r w:rsidR="00C502D4" w:rsidRPr="00C502D4">
        <w:rPr>
          <w:szCs w:val="24"/>
        </w:rPr>
        <w:t xml:space="preserve"> - "плоскостные спортивные сооружения".</w:t>
      </w:r>
    </w:p>
    <w:p w:rsidR="00C502D4" w:rsidRPr="00C502D4" w:rsidRDefault="002A56AF">
      <w:pPr>
        <w:pStyle w:val="ConsPlusNormal"/>
        <w:spacing w:before="240"/>
        <w:ind w:firstLine="540"/>
        <w:jc w:val="both"/>
        <w:rPr>
          <w:szCs w:val="24"/>
        </w:rPr>
      </w:pPr>
      <w:hyperlink w:anchor="P782" w:history="1">
        <w:r w:rsidR="00C502D4" w:rsidRPr="00C502D4">
          <w:rPr>
            <w:color w:val="0000FF"/>
            <w:szCs w:val="24"/>
          </w:rPr>
          <w:t>Строка 30</w:t>
        </w:r>
      </w:hyperlink>
      <w:r w:rsidR="00C502D4" w:rsidRPr="00C502D4">
        <w:rPr>
          <w:szCs w:val="24"/>
        </w:rPr>
        <w:t xml:space="preserve"> (графа 3) "Плоскостные спортивные сооружения". Учитываются площадки для игры в волейбол, баскетбол, бадминтон, теннис, ручной мяч, хоккейные площадки (коробки), площадки для физкультурно-оздоровительных занятий для населения, комплексные площадки для подвижных игр, поля для игры в футбол, стрельбы из лука, спортивные ядра и тренировочные (запасные) футбольные поля стадионов.</w:t>
      </w:r>
    </w:p>
    <w:p w:rsidR="00C502D4" w:rsidRPr="00C502D4" w:rsidRDefault="002A56AF">
      <w:pPr>
        <w:pStyle w:val="ConsPlusNormal"/>
        <w:spacing w:before="240"/>
        <w:ind w:firstLine="540"/>
        <w:jc w:val="both"/>
        <w:rPr>
          <w:szCs w:val="24"/>
        </w:rPr>
      </w:pPr>
      <w:hyperlink w:anchor="P800" w:history="1">
        <w:r w:rsidR="00C502D4" w:rsidRPr="00C502D4">
          <w:rPr>
            <w:color w:val="0000FF"/>
            <w:szCs w:val="24"/>
          </w:rPr>
          <w:t>Строка 31</w:t>
        </w:r>
      </w:hyperlink>
      <w:r w:rsidR="00C502D4" w:rsidRPr="00C502D4">
        <w:rPr>
          <w:szCs w:val="24"/>
        </w:rPr>
        <w:t xml:space="preserve"> (графа 3) "Спортивные залы". Учету подлежат крытые сооружения, оборудованные для определенного вида занятий или универсального назначения.</w:t>
      </w:r>
    </w:p>
    <w:p w:rsidR="00C502D4" w:rsidRPr="00C502D4" w:rsidRDefault="002A56AF">
      <w:pPr>
        <w:pStyle w:val="ConsPlusNormal"/>
        <w:spacing w:before="240"/>
        <w:ind w:firstLine="540"/>
        <w:jc w:val="both"/>
        <w:rPr>
          <w:szCs w:val="24"/>
        </w:rPr>
      </w:pPr>
      <w:hyperlink w:anchor="P818" w:history="1">
        <w:r w:rsidR="00C502D4" w:rsidRPr="00C502D4">
          <w:rPr>
            <w:color w:val="0000FF"/>
            <w:szCs w:val="24"/>
          </w:rPr>
          <w:t>Строка 32</w:t>
        </w:r>
      </w:hyperlink>
      <w:r w:rsidR="00C502D4" w:rsidRPr="00C502D4">
        <w:rPr>
          <w:szCs w:val="24"/>
        </w:rPr>
        <w:t xml:space="preserve"> (графа 3) "Дворцы спорта - всего". Учитываются крытые сооружения (арены) на 1000 и более мест для зрителей. Размеры основной площадки зрительного зала должны позволять проводить соревнования по игровым видам спорта или, как минимум, вмещать хоккейную коробку с размерами, определенными правилами соревнований.</w:t>
      </w:r>
    </w:p>
    <w:p w:rsidR="00C502D4" w:rsidRPr="00C502D4" w:rsidRDefault="002A56AF">
      <w:pPr>
        <w:pStyle w:val="ConsPlusNormal"/>
        <w:spacing w:before="240"/>
        <w:ind w:firstLine="540"/>
        <w:jc w:val="both"/>
        <w:rPr>
          <w:szCs w:val="24"/>
        </w:rPr>
      </w:pPr>
      <w:hyperlink w:anchor="P836" w:history="1">
        <w:r w:rsidR="00C502D4" w:rsidRPr="00C502D4">
          <w:rPr>
            <w:color w:val="0000FF"/>
            <w:szCs w:val="24"/>
          </w:rPr>
          <w:t>Строка 33</w:t>
        </w:r>
      </w:hyperlink>
      <w:r w:rsidR="00C502D4" w:rsidRPr="00C502D4">
        <w:rPr>
          <w:szCs w:val="24"/>
        </w:rPr>
        <w:t xml:space="preserve"> (графа 3) "из них с искусственным льдом". Учитываются крытые сооружения, имеющие стандартные ледовые площадки с искусственным льдом для хоккея, керлинга и места для зрителей.</w:t>
      </w:r>
    </w:p>
    <w:p w:rsidR="00C502D4" w:rsidRPr="00C502D4" w:rsidRDefault="002A56AF">
      <w:pPr>
        <w:pStyle w:val="ConsPlusNormal"/>
        <w:spacing w:before="240"/>
        <w:ind w:firstLine="540"/>
        <w:jc w:val="both"/>
        <w:rPr>
          <w:szCs w:val="24"/>
        </w:rPr>
      </w:pPr>
      <w:hyperlink w:anchor="P854" w:history="1">
        <w:r w:rsidR="00C502D4" w:rsidRPr="00C502D4">
          <w:rPr>
            <w:color w:val="0000FF"/>
            <w:szCs w:val="24"/>
          </w:rPr>
          <w:t>Строка 34</w:t>
        </w:r>
      </w:hyperlink>
      <w:r w:rsidR="00C502D4" w:rsidRPr="00C502D4">
        <w:rPr>
          <w:szCs w:val="24"/>
        </w:rPr>
        <w:t xml:space="preserve"> (графа 3) "Крытые спортивные объекты с искусственным льдом". Учитываются спортивные объекты с искусственным льдом, не входящие в комплекс дворца спорта.</w:t>
      </w:r>
    </w:p>
    <w:p w:rsidR="00C502D4" w:rsidRPr="00C502D4" w:rsidRDefault="002A56AF">
      <w:pPr>
        <w:pStyle w:val="ConsPlusNormal"/>
        <w:spacing w:before="240"/>
        <w:ind w:firstLine="540"/>
        <w:jc w:val="both"/>
        <w:rPr>
          <w:szCs w:val="24"/>
        </w:rPr>
      </w:pPr>
      <w:hyperlink w:anchor="P872" w:history="1">
        <w:r w:rsidR="00C502D4" w:rsidRPr="00C502D4">
          <w:rPr>
            <w:color w:val="0000FF"/>
            <w:szCs w:val="24"/>
          </w:rPr>
          <w:t>Строка 35</w:t>
        </w:r>
      </w:hyperlink>
      <w:r w:rsidR="00C502D4" w:rsidRPr="00C502D4">
        <w:rPr>
          <w:szCs w:val="24"/>
        </w:rPr>
        <w:t xml:space="preserve"> (графа 3) "Манежи - всего". Учитываются крытые, отдельно стоящие или встроенные сооружения, размеры которых отвечают требованиям учебно-тренировочного процесса и правилам соревнований по видам спорта. Возможно устройство мест для зрителей. В </w:t>
      </w:r>
      <w:hyperlink w:anchor="P891" w:history="1">
        <w:r w:rsidR="00C502D4" w:rsidRPr="00C502D4">
          <w:rPr>
            <w:color w:val="0000FF"/>
            <w:szCs w:val="24"/>
          </w:rPr>
          <w:t>строках 36</w:t>
        </w:r>
      </w:hyperlink>
      <w:r w:rsidR="00C502D4" w:rsidRPr="00C502D4">
        <w:rPr>
          <w:szCs w:val="24"/>
        </w:rPr>
        <w:t xml:space="preserve"> и </w:t>
      </w:r>
      <w:hyperlink w:anchor="P909" w:history="1">
        <w:r w:rsidR="00C502D4" w:rsidRPr="00C502D4">
          <w:rPr>
            <w:color w:val="0000FF"/>
            <w:szCs w:val="24"/>
          </w:rPr>
          <w:t>37</w:t>
        </w:r>
      </w:hyperlink>
      <w:r w:rsidR="00C502D4" w:rsidRPr="00C502D4">
        <w:rPr>
          <w:szCs w:val="24"/>
        </w:rPr>
        <w:t xml:space="preserve"> отдельно выделяются манежи легкоатлетические и футбольные. Если манеж используется и для легкой атлетики, и для футбола, то учитывается он по тому названию, которое первым стоит в паспорте спортивного сооружения. Показатель </w:t>
      </w:r>
      <w:hyperlink w:anchor="P872" w:history="1">
        <w:r w:rsidR="00C502D4" w:rsidRPr="00C502D4">
          <w:rPr>
            <w:color w:val="0000FF"/>
            <w:szCs w:val="24"/>
          </w:rPr>
          <w:t>строка 35</w:t>
        </w:r>
      </w:hyperlink>
      <w:r w:rsidR="00C502D4" w:rsidRPr="00C502D4">
        <w:rPr>
          <w:szCs w:val="24"/>
        </w:rPr>
        <w:t xml:space="preserve"> (графа 3) может быть больше суммарного показателя </w:t>
      </w:r>
      <w:hyperlink w:anchor="P891" w:history="1">
        <w:r w:rsidR="00C502D4" w:rsidRPr="00C502D4">
          <w:rPr>
            <w:color w:val="0000FF"/>
            <w:szCs w:val="24"/>
          </w:rPr>
          <w:t>строк 36</w:t>
        </w:r>
      </w:hyperlink>
      <w:r w:rsidR="00C502D4" w:rsidRPr="00C502D4">
        <w:rPr>
          <w:szCs w:val="24"/>
        </w:rPr>
        <w:t xml:space="preserve"> и </w:t>
      </w:r>
      <w:hyperlink w:anchor="P909" w:history="1">
        <w:r w:rsidR="00C502D4" w:rsidRPr="00C502D4">
          <w:rPr>
            <w:color w:val="0000FF"/>
            <w:szCs w:val="24"/>
          </w:rPr>
          <w:t>37</w:t>
        </w:r>
      </w:hyperlink>
      <w:r w:rsidR="00C502D4" w:rsidRPr="00C502D4">
        <w:rPr>
          <w:szCs w:val="24"/>
        </w:rPr>
        <w:t xml:space="preserve"> (графа 3) за счет манежей, предназначенных для других видов спорта.</w:t>
      </w:r>
    </w:p>
    <w:p w:rsidR="00C502D4" w:rsidRPr="00C502D4" w:rsidRDefault="002A56AF">
      <w:pPr>
        <w:pStyle w:val="ConsPlusNormal"/>
        <w:spacing w:before="240"/>
        <w:ind w:firstLine="540"/>
        <w:jc w:val="both"/>
        <w:rPr>
          <w:szCs w:val="24"/>
        </w:rPr>
      </w:pPr>
      <w:hyperlink w:anchor="P927" w:history="1">
        <w:r w:rsidR="00C502D4" w:rsidRPr="00C502D4">
          <w:rPr>
            <w:color w:val="0000FF"/>
            <w:szCs w:val="24"/>
          </w:rPr>
          <w:t>Строка 38</w:t>
        </w:r>
      </w:hyperlink>
      <w:r w:rsidR="00C502D4" w:rsidRPr="00C502D4">
        <w:rPr>
          <w:szCs w:val="24"/>
        </w:rPr>
        <w:t xml:space="preserve"> (графа 3) "Велотреки, велодромы". Учитываются велотреки &lt;*&gt; - открытые или крытые спортивные сооружения, включающие полотно с наклоненными по расчету виражами, и велодромы &lt;*&gt; - крытые сооружения, включающие велотрек и места для зрителей.</w:t>
      </w:r>
    </w:p>
    <w:p w:rsidR="00C502D4" w:rsidRPr="00C502D4" w:rsidRDefault="00C502D4">
      <w:pPr>
        <w:pStyle w:val="ConsPlusNormal"/>
        <w:spacing w:before="240"/>
        <w:ind w:firstLine="540"/>
        <w:jc w:val="both"/>
        <w:rPr>
          <w:szCs w:val="24"/>
        </w:rPr>
      </w:pPr>
      <w:r w:rsidRPr="00C502D4">
        <w:rPr>
          <w:szCs w:val="24"/>
        </w:rPr>
        <w:t>--------------------------------</w:t>
      </w:r>
    </w:p>
    <w:p w:rsidR="00C502D4" w:rsidRPr="00C502D4" w:rsidRDefault="00C502D4">
      <w:pPr>
        <w:pStyle w:val="ConsPlusNormal"/>
        <w:spacing w:before="240"/>
        <w:ind w:firstLine="540"/>
        <w:jc w:val="both"/>
        <w:rPr>
          <w:szCs w:val="24"/>
        </w:rPr>
      </w:pPr>
      <w:bookmarkStart w:id="2" w:name="P4192"/>
      <w:bookmarkEnd w:id="2"/>
      <w:r w:rsidRPr="00C502D4">
        <w:rPr>
          <w:szCs w:val="24"/>
        </w:rPr>
        <w:t xml:space="preserve">&lt;*&gt; Значение понятия приведено исключительно в целях заполнения настоящей </w:t>
      </w:r>
      <w:hyperlink w:anchor="P33" w:history="1">
        <w:r w:rsidRPr="00C502D4">
          <w:rPr>
            <w:color w:val="0000FF"/>
            <w:szCs w:val="24"/>
          </w:rPr>
          <w:t>формы</w:t>
        </w:r>
      </w:hyperlink>
      <w:r w:rsidRPr="00C502D4">
        <w:rPr>
          <w:szCs w:val="24"/>
        </w:rPr>
        <w:t>.</w:t>
      </w:r>
    </w:p>
    <w:p w:rsidR="00C502D4" w:rsidRPr="00C502D4" w:rsidRDefault="00C502D4">
      <w:pPr>
        <w:pStyle w:val="ConsPlusNormal"/>
        <w:ind w:firstLine="540"/>
        <w:jc w:val="both"/>
        <w:rPr>
          <w:szCs w:val="24"/>
        </w:rPr>
      </w:pPr>
    </w:p>
    <w:p w:rsidR="00C502D4" w:rsidRPr="00C502D4" w:rsidRDefault="002A56AF">
      <w:pPr>
        <w:pStyle w:val="ConsPlusNormal"/>
        <w:ind w:firstLine="540"/>
        <w:jc w:val="both"/>
        <w:rPr>
          <w:szCs w:val="24"/>
        </w:rPr>
      </w:pPr>
      <w:hyperlink w:anchor="P945" w:history="1">
        <w:r w:rsidR="00C502D4" w:rsidRPr="00C502D4">
          <w:rPr>
            <w:color w:val="0000FF"/>
            <w:szCs w:val="24"/>
          </w:rPr>
          <w:t>Строка 39</w:t>
        </w:r>
      </w:hyperlink>
      <w:r w:rsidR="00C502D4" w:rsidRPr="00C502D4">
        <w:rPr>
          <w:szCs w:val="24"/>
        </w:rPr>
        <w:t xml:space="preserve"> (графа 3) "Плавательные бассейны". Учитываются открытые и крытые ванны плавательных бассейнов, размером не менее 10 x 6 метров.</w:t>
      </w:r>
    </w:p>
    <w:p w:rsidR="00C502D4" w:rsidRPr="00C502D4" w:rsidRDefault="002A56AF">
      <w:pPr>
        <w:pStyle w:val="ConsPlusNormal"/>
        <w:spacing w:before="240"/>
        <w:ind w:firstLine="540"/>
        <w:jc w:val="both"/>
        <w:rPr>
          <w:szCs w:val="24"/>
        </w:rPr>
      </w:pPr>
      <w:hyperlink w:anchor="P963" w:history="1">
        <w:r w:rsidR="00C502D4" w:rsidRPr="00C502D4">
          <w:rPr>
            <w:color w:val="0000FF"/>
            <w:szCs w:val="24"/>
          </w:rPr>
          <w:t>Строка 40</w:t>
        </w:r>
      </w:hyperlink>
      <w:r w:rsidR="00C502D4" w:rsidRPr="00C502D4">
        <w:rPr>
          <w:szCs w:val="24"/>
        </w:rPr>
        <w:t xml:space="preserve"> (графа 3) "Лыжные базы". Учитываются комплексные сооружения, включающие лыжехранилища, раздевалки, подсобные помещения и трассы для занятий лыжным спортом и для проведения соревнований. В состав трасс может входить лыжный стадион с участком для старта и финиша не менее 400 м в длину и 100 м в ширину с судейским павильоном, трибунами для зрителей.</w:t>
      </w:r>
    </w:p>
    <w:p w:rsidR="00C502D4" w:rsidRPr="00C502D4" w:rsidRDefault="002A56AF">
      <w:pPr>
        <w:pStyle w:val="ConsPlusNormal"/>
        <w:spacing w:before="240"/>
        <w:ind w:firstLine="540"/>
        <w:jc w:val="both"/>
        <w:rPr>
          <w:szCs w:val="24"/>
        </w:rPr>
      </w:pPr>
      <w:hyperlink w:anchor="P981" w:history="1">
        <w:r w:rsidR="00C502D4" w:rsidRPr="00C502D4">
          <w:rPr>
            <w:color w:val="0000FF"/>
            <w:szCs w:val="24"/>
          </w:rPr>
          <w:t>Строка 41</w:t>
        </w:r>
      </w:hyperlink>
      <w:r w:rsidR="00C502D4" w:rsidRPr="00C502D4">
        <w:rPr>
          <w:szCs w:val="24"/>
        </w:rPr>
        <w:t xml:space="preserve"> (графа 3) "Биатлонные комплексы". Учитываются открытые плоскостные комплексные сооружения, имеющие в своем составе лыжный стадион с трассой от 2,5 до 20 и более километров, стрельбище (не менее 20 мишеней для стрельбы стоя и лежа с установкой огневого рубежа до 50 м), стартовый и финишный городки, штрафной круг не менее 150 м, хранилища для стрелкового оружия и боеприпасов, лыжного инвентаря и оборудования, раздевалки, душевые, подсобные помещения. Возможно размещение трибун для зрителей.</w:t>
      </w:r>
    </w:p>
    <w:p w:rsidR="00C502D4" w:rsidRPr="00C502D4" w:rsidRDefault="002A56AF">
      <w:pPr>
        <w:pStyle w:val="ConsPlusNormal"/>
        <w:spacing w:before="240"/>
        <w:ind w:firstLine="540"/>
        <w:jc w:val="both"/>
        <w:rPr>
          <w:szCs w:val="24"/>
        </w:rPr>
      </w:pPr>
      <w:hyperlink w:anchor="P999" w:history="1">
        <w:r w:rsidR="00C502D4" w:rsidRPr="00C502D4">
          <w:rPr>
            <w:color w:val="0000FF"/>
            <w:szCs w:val="24"/>
          </w:rPr>
          <w:t>Строка 42</w:t>
        </w:r>
      </w:hyperlink>
      <w:r w:rsidR="00C502D4" w:rsidRPr="00C502D4">
        <w:rPr>
          <w:szCs w:val="24"/>
        </w:rPr>
        <w:t xml:space="preserve"> (графа 3) "Сооружения для стрелковых видов спорта". Учитываются крытые или открытые сооружения для стрельбы из различных видов оружия:</w:t>
      </w:r>
    </w:p>
    <w:p w:rsidR="00C502D4" w:rsidRPr="00C502D4" w:rsidRDefault="00C502D4">
      <w:pPr>
        <w:pStyle w:val="ConsPlusNormal"/>
        <w:spacing w:before="240"/>
        <w:ind w:firstLine="540"/>
        <w:jc w:val="both"/>
        <w:rPr>
          <w:szCs w:val="24"/>
        </w:rPr>
      </w:pPr>
      <w:r w:rsidRPr="00C502D4">
        <w:rPr>
          <w:szCs w:val="24"/>
        </w:rPr>
        <w:t>- тир (крытое или открытое сооружение для стрельбы из боевого, спортивного оружия, в том числе стрельбы из лука);</w:t>
      </w:r>
    </w:p>
    <w:p w:rsidR="00C502D4" w:rsidRPr="00C502D4" w:rsidRDefault="00C502D4">
      <w:pPr>
        <w:pStyle w:val="ConsPlusNormal"/>
        <w:spacing w:before="240"/>
        <w:ind w:firstLine="540"/>
        <w:jc w:val="both"/>
        <w:rPr>
          <w:szCs w:val="24"/>
        </w:rPr>
      </w:pPr>
      <w:r w:rsidRPr="00C502D4">
        <w:rPr>
          <w:szCs w:val="24"/>
        </w:rPr>
        <w:t>- стрельбище (комплекс, состоящий из крытых или открытых сооружений для различных видов стрельбы);</w:t>
      </w:r>
    </w:p>
    <w:p w:rsidR="00C502D4" w:rsidRPr="00C502D4" w:rsidRDefault="00C502D4">
      <w:pPr>
        <w:pStyle w:val="ConsPlusNormal"/>
        <w:spacing w:before="240"/>
        <w:ind w:firstLine="540"/>
        <w:jc w:val="both"/>
        <w:rPr>
          <w:szCs w:val="24"/>
        </w:rPr>
      </w:pPr>
      <w:r w:rsidRPr="00C502D4">
        <w:rPr>
          <w:szCs w:val="24"/>
        </w:rPr>
        <w:t>- стенд (круглый, траншейный, совмещенный) для стендовой, спортивно-охотничьей стрельбы.</w:t>
      </w:r>
    </w:p>
    <w:p w:rsidR="00C502D4" w:rsidRPr="00C502D4" w:rsidRDefault="002A56AF">
      <w:pPr>
        <w:pStyle w:val="ConsPlusNormal"/>
        <w:spacing w:before="240"/>
        <w:ind w:firstLine="540"/>
        <w:jc w:val="both"/>
        <w:rPr>
          <w:szCs w:val="24"/>
        </w:rPr>
      </w:pPr>
      <w:hyperlink w:anchor="P1017" w:history="1">
        <w:r w:rsidR="00C502D4" w:rsidRPr="00C502D4">
          <w:rPr>
            <w:color w:val="0000FF"/>
            <w:szCs w:val="24"/>
          </w:rPr>
          <w:t>Строка 43</w:t>
        </w:r>
      </w:hyperlink>
      <w:r w:rsidR="00C502D4" w:rsidRPr="00C502D4">
        <w:rPr>
          <w:szCs w:val="24"/>
        </w:rPr>
        <w:t xml:space="preserve"> (графа 3) "Гребные базы и каналы". Учитывается комплекс сооружений для занятий гребными, водноспортивными и парусными видами спорта.</w:t>
      </w:r>
    </w:p>
    <w:p w:rsidR="00C502D4" w:rsidRPr="00C502D4" w:rsidRDefault="002A56AF">
      <w:pPr>
        <w:pStyle w:val="ConsPlusNormal"/>
        <w:spacing w:before="240"/>
        <w:ind w:firstLine="540"/>
        <w:jc w:val="both"/>
        <w:rPr>
          <w:szCs w:val="24"/>
        </w:rPr>
      </w:pPr>
      <w:hyperlink w:anchor="P1035" w:history="1">
        <w:r w:rsidR="00C502D4" w:rsidRPr="00C502D4">
          <w:rPr>
            <w:color w:val="0000FF"/>
            <w:szCs w:val="24"/>
          </w:rPr>
          <w:t>Строка 44</w:t>
        </w:r>
      </w:hyperlink>
      <w:r w:rsidR="00C502D4" w:rsidRPr="00C502D4">
        <w:rPr>
          <w:szCs w:val="24"/>
        </w:rPr>
        <w:t xml:space="preserve"> (графа 3) "Другие спортивные сооружения". Учитываются спортивные сооружения, находящиеся на территории данного образования, не вошедшие в предложенный перечень спортивных сооружений </w:t>
      </w:r>
      <w:hyperlink w:anchor="P725" w:history="1">
        <w:r w:rsidR="00C502D4" w:rsidRPr="00C502D4">
          <w:rPr>
            <w:color w:val="0000FF"/>
            <w:szCs w:val="24"/>
          </w:rPr>
          <w:t>(графа 1)</w:t>
        </w:r>
      </w:hyperlink>
      <w:r w:rsidR="00C502D4" w:rsidRPr="00C502D4">
        <w:rPr>
          <w:szCs w:val="24"/>
        </w:rPr>
        <w:t>, приспособленные к занятиям инвалидов.</w:t>
      </w:r>
    </w:p>
    <w:p w:rsidR="00C502D4" w:rsidRPr="00C502D4" w:rsidRDefault="00C502D4">
      <w:pPr>
        <w:pStyle w:val="ConsPlusNormal"/>
        <w:spacing w:before="240"/>
        <w:ind w:firstLine="540"/>
        <w:jc w:val="both"/>
        <w:rPr>
          <w:szCs w:val="24"/>
        </w:rPr>
      </w:pPr>
      <w:r w:rsidRPr="00C502D4">
        <w:rPr>
          <w:szCs w:val="24"/>
        </w:rPr>
        <w:t xml:space="preserve">В </w:t>
      </w:r>
      <w:hyperlink w:anchor="P729" w:history="1">
        <w:r w:rsidRPr="00C502D4">
          <w:rPr>
            <w:color w:val="0000FF"/>
            <w:szCs w:val="24"/>
          </w:rPr>
          <w:t>графах 5</w:t>
        </w:r>
      </w:hyperlink>
      <w:r w:rsidRPr="00C502D4">
        <w:rPr>
          <w:szCs w:val="24"/>
        </w:rPr>
        <w:t xml:space="preserve">, </w:t>
      </w:r>
      <w:hyperlink w:anchor="P730" w:history="1">
        <w:r w:rsidRPr="00C502D4">
          <w:rPr>
            <w:color w:val="0000FF"/>
            <w:szCs w:val="24"/>
          </w:rPr>
          <w:t>6</w:t>
        </w:r>
      </w:hyperlink>
      <w:r w:rsidRPr="00C502D4">
        <w:rPr>
          <w:szCs w:val="24"/>
        </w:rPr>
        <w:t xml:space="preserve">, </w:t>
      </w:r>
      <w:hyperlink w:anchor="P731" w:history="1">
        <w:r w:rsidRPr="00C502D4">
          <w:rPr>
            <w:color w:val="0000FF"/>
            <w:szCs w:val="24"/>
          </w:rPr>
          <w:t>7</w:t>
        </w:r>
      </w:hyperlink>
      <w:r w:rsidRPr="00C502D4">
        <w:rPr>
          <w:szCs w:val="24"/>
        </w:rPr>
        <w:t xml:space="preserve">, </w:t>
      </w:r>
      <w:hyperlink w:anchor="P732" w:history="1">
        <w:r w:rsidRPr="00C502D4">
          <w:rPr>
            <w:color w:val="0000FF"/>
            <w:szCs w:val="24"/>
          </w:rPr>
          <w:t>8</w:t>
        </w:r>
      </w:hyperlink>
      <w:r w:rsidRPr="00C502D4">
        <w:rPr>
          <w:szCs w:val="24"/>
        </w:rPr>
        <w:t xml:space="preserve"> указывается вид собственности спортивных сооружений, </w:t>
      </w:r>
      <w:hyperlink w:anchor="P729" w:history="1">
        <w:r w:rsidRPr="00C502D4">
          <w:rPr>
            <w:color w:val="0000FF"/>
            <w:szCs w:val="24"/>
          </w:rPr>
          <w:t>(графа 5)</w:t>
        </w:r>
      </w:hyperlink>
      <w:r w:rsidRPr="00C502D4">
        <w:rPr>
          <w:szCs w:val="24"/>
        </w:rPr>
        <w:t xml:space="preserve"> - федеральная собственность, </w:t>
      </w:r>
      <w:hyperlink w:anchor="P730" w:history="1">
        <w:r w:rsidRPr="00C502D4">
          <w:rPr>
            <w:color w:val="0000FF"/>
            <w:szCs w:val="24"/>
          </w:rPr>
          <w:t>(графа 6)</w:t>
        </w:r>
      </w:hyperlink>
      <w:r w:rsidRPr="00C502D4">
        <w:rPr>
          <w:szCs w:val="24"/>
        </w:rPr>
        <w:t xml:space="preserve"> - собственность субъектов Российской Федерации, </w:t>
      </w:r>
      <w:hyperlink w:anchor="P731" w:history="1">
        <w:r w:rsidRPr="00C502D4">
          <w:rPr>
            <w:color w:val="0000FF"/>
            <w:szCs w:val="24"/>
          </w:rPr>
          <w:t>(графа 7)</w:t>
        </w:r>
      </w:hyperlink>
      <w:r w:rsidRPr="00C502D4">
        <w:rPr>
          <w:szCs w:val="24"/>
        </w:rPr>
        <w:t xml:space="preserve"> - муниципальная собственность, </w:t>
      </w:r>
      <w:hyperlink w:anchor="P732" w:history="1">
        <w:r w:rsidRPr="00C502D4">
          <w:rPr>
            <w:color w:val="0000FF"/>
            <w:szCs w:val="24"/>
          </w:rPr>
          <w:t>(графа 8)</w:t>
        </w:r>
      </w:hyperlink>
      <w:r w:rsidRPr="00C502D4">
        <w:rPr>
          <w:szCs w:val="24"/>
        </w:rPr>
        <w:t xml:space="preserve"> - другая. Показатель </w:t>
      </w:r>
      <w:hyperlink w:anchor="P727" w:history="1">
        <w:r w:rsidRPr="00C502D4">
          <w:rPr>
            <w:color w:val="0000FF"/>
            <w:szCs w:val="24"/>
          </w:rPr>
          <w:t>графы 3</w:t>
        </w:r>
      </w:hyperlink>
      <w:r w:rsidRPr="00C502D4">
        <w:rPr>
          <w:szCs w:val="24"/>
        </w:rPr>
        <w:t xml:space="preserve"> может быть больше или равен сумме показателей </w:t>
      </w:r>
      <w:hyperlink w:anchor="P729" w:history="1">
        <w:r w:rsidRPr="00C502D4">
          <w:rPr>
            <w:color w:val="0000FF"/>
            <w:szCs w:val="24"/>
          </w:rPr>
          <w:t>граф 5</w:t>
        </w:r>
      </w:hyperlink>
      <w:r w:rsidRPr="00C502D4">
        <w:rPr>
          <w:szCs w:val="24"/>
        </w:rPr>
        <w:t xml:space="preserve">, </w:t>
      </w:r>
      <w:hyperlink w:anchor="P730" w:history="1">
        <w:r w:rsidRPr="00C502D4">
          <w:rPr>
            <w:color w:val="0000FF"/>
            <w:szCs w:val="24"/>
          </w:rPr>
          <w:t>6</w:t>
        </w:r>
      </w:hyperlink>
      <w:r w:rsidRPr="00C502D4">
        <w:rPr>
          <w:szCs w:val="24"/>
        </w:rPr>
        <w:t xml:space="preserve">, </w:t>
      </w:r>
      <w:hyperlink w:anchor="P731" w:history="1">
        <w:r w:rsidRPr="00C502D4">
          <w:rPr>
            <w:color w:val="0000FF"/>
            <w:szCs w:val="24"/>
          </w:rPr>
          <w:t>7</w:t>
        </w:r>
      </w:hyperlink>
      <w:r w:rsidRPr="00C502D4">
        <w:rPr>
          <w:szCs w:val="24"/>
        </w:rPr>
        <w:t xml:space="preserve">, </w:t>
      </w:r>
      <w:hyperlink w:anchor="P732" w:history="1">
        <w:r w:rsidRPr="00C502D4">
          <w:rPr>
            <w:color w:val="0000FF"/>
            <w:szCs w:val="24"/>
          </w:rPr>
          <w:t>8</w:t>
        </w:r>
      </w:hyperlink>
      <w:r w:rsidRPr="00C502D4">
        <w:rPr>
          <w:szCs w:val="24"/>
        </w:rPr>
        <w:t xml:space="preserve"> за счет спортивных сооружений, находящихся в собственности, не указанной в данном </w:t>
      </w:r>
      <w:hyperlink w:anchor="P699" w:history="1">
        <w:r w:rsidRPr="00C502D4">
          <w:rPr>
            <w:color w:val="0000FF"/>
            <w:szCs w:val="24"/>
          </w:rPr>
          <w:t>разделе</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Из </w:t>
      </w:r>
      <w:hyperlink w:anchor="P727" w:history="1">
        <w:r w:rsidRPr="00C502D4">
          <w:rPr>
            <w:color w:val="0000FF"/>
            <w:szCs w:val="24"/>
          </w:rPr>
          <w:t>графы 3</w:t>
        </w:r>
      </w:hyperlink>
      <w:r w:rsidRPr="00C502D4">
        <w:rPr>
          <w:szCs w:val="24"/>
        </w:rPr>
        <w:t xml:space="preserve"> выделяют спортивные сооружения, по всем строкам </w:t>
      </w:r>
      <w:hyperlink w:anchor="P699" w:history="1">
        <w:r w:rsidRPr="00C502D4">
          <w:rPr>
            <w:color w:val="0000FF"/>
            <w:szCs w:val="24"/>
          </w:rPr>
          <w:t>раздела</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целях реализации Федерального </w:t>
      </w:r>
      <w:hyperlink r:id="rId8" w:history="1">
        <w:r w:rsidRPr="00C502D4">
          <w:rPr>
            <w:color w:val="0000FF"/>
            <w:szCs w:val="24"/>
          </w:rPr>
          <w:t>закона</w:t>
        </w:r>
      </w:hyperlink>
      <w:r w:rsidRPr="00C502D4">
        <w:rPr>
          <w:szCs w:val="24"/>
        </w:rPr>
        <w:t xml:space="preserve"> от 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органы исполнительной власти субъектов Российской Федерации в области физической культуры и спорта отчитываются за проведение обследования и паспортизацию зданий и помещений, в которых предоставляются услуги инвалидам, а также порядков их предоставления, и осуществляют меры по поэтапному повышению значений показателей доступности объектов и услуг.</w:t>
      </w:r>
    </w:p>
    <w:p w:rsidR="00C502D4" w:rsidRPr="00C502D4" w:rsidRDefault="00C502D4">
      <w:pPr>
        <w:pStyle w:val="ConsPlusNormal"/>
        <w:spacing w:before="240"/>
        <w:ind w:firstLine="540"/>
        <w:jc w:val="both"/>
        <w:rPr>
          <w:szCs w:val="24"/>
        </w:rPr>
      </w:pPr>
      <w:r w:rsidRPr="00C502D4">
        <w:rPr>
          <w:szCs w:val="24"/>
        </w:rPr>
        <w:t xml:space="preserve">В </w:t>
      </w:r>
      <w:hyperlink w:anchor="P733" w:history="1">
        <w:r w:rsidRPr="00C502D4">
          <w:rPr>
            <w:color w:val="0000FF"/>
            <w:szCs w:val="24"/>
          </w:rPr>
          <w:t>графе 9</w:t>
        </w:r>
      </w:hyperlink>
      <w:r w:rsidRPr="00C502D4">
        <w:rPr>
          <w:szCs w:val="24"/>
        </w:rPr>
        <w:t xml:space="preserve"> учитываются существующие спортивные сооружения, которые в результате проведения капитального ремонта, реконструкции, модернизации полностью соответствуют требованиям доступности объектов и услуг для инвалидов.</w:t>
      </w:r>
    </w:p>
    <w:p w:rsidR="00C502D4" w:rsidRPr="00C502D4" w:rsidRDefault="00C502D4">
      <w:pPr>
        <w:pStyle w:val="ConsPlusNormal"/>
        <w:spacing w:before="240"/>
        <w:ind w:firstLine="540"/>
        <w:jc w:val="both"/>
        <w:rPr>
          <w:szCs w:val="24"/>
        </w:rPr>
      </w:pPr>
      <w:r w:rsidRPr="00C502D4">
        <w:rPr>
          <w:szCs w:val="24"/>
        </w:rPr>
        <w:t xml:space="preserve">В </w:t>
      </w:r>
      <w:hyperlink w:anchor="P734" w:history="1">
        <w:r w:rsidRPr="00C502D4">
          <w:rPr>
            <w:color w:val="0000FF"/>
            <w:szCs w:val="24"/>
          </w:rPr>
          <w:t>графе 10</w:t>
        </w:r>
      </w:hyperlink>
      <w:r w:rsidRPr="00C502D4">
        <w:rPr>
          <w:szCs w:val="24"/>
        </w:rPr>
        <w:t xml:space="preserve"> учитываются вновь введенные в эксплуатацию спортивные сооружения, полностью соответствующие требованиям доступности объектов и услуг для инвалидов, в которых предоставляются услуги населению.</w:t>
      </w:r>
    </w:p>
    <w:p w:rsidR="00C502D4" w:rsidRPr="00C502D4" w:rsidRDefault="00C502D4">
      <w:pPr>
        <w:pStyle w:val="ConsPlusNormal"/>
        <w:spacing w:before="240"/>
        <w:ind w:firstLine="540"/>
        <w:jc w:val="both"/>
        <w:rPr>
          <w:szCs w:val="24"/>
        </w:rPr>
      </w:pPr>
      <w:r w:rsidRPr="00C502D4">
        <w:rPr>
          <w:szCs w:val="24"/>
        </w:rPr>
        <w:t xml:space="preserve">В </w:t>
      </w:r>
      <w:hyperlink w:anchor="P735" w:history="1">
        <w:r w:rsidRPr="00C502D4">
          <w:rPr>
            <w:color w:val="0000FF"/>
            <w:szCs w:val="24"/>
          </w:rPr>
          <w:t>графе 11</w:t>
        </w:r>
      </w:hyperlink>
      <w:r w:rsidRPr="00C502D4">
        <w:rPr>
          <w:szCs w:val="24"/>
        </w:rPr>
        <w:t xml:space="preserve"> учитываются спортивные сооружения, имеющие утвержденные паспорта доступности объектов и предоставляемых на них услуг инвалидам.</w:t>
      </w:r>
    </w:p>
    <w:p w:rsidR="00C502D4" w:rsidRPr="00C502D4" w:rsidRDefault="00C502D4">
      <w:pPr>
        <w:pStyle w:val="ConsPlusNormal"/>
        <w:spacing w:before="240"/>
        <w:ind w:firstLine="540"/>
        <w:jc w:val="both"/>
        <w:rPr>
          <w:szCs w:val="24"/>
        </w:rPr>
      </w:pPr>
      <w:r w:rsidRPr="00C502D4">
        <w:rPr>
          <w:szCs w:val="24"/>
        </w:rPr>
        <w:t xml:space="preserve">В </w:t>
      </w:r>
      <w:hyperlink w:anchor="P736" w:history="1">
        <w:r w:rsidRPr="00C502D4">
          <w:rPr>
            <w:color w:val="0000FF"/>
            <w:szCs w:val="24"/>
          </w:rPr>
          <w:t>графе 12</w:t>
        </w:r>
      </w:hyperlink>
      <w:r w:rsidRPr="00C502D4">
        <w:rPr>
          <w:szCs w:val="24"/>
        </w:rPr>
        <w:t xml:space="preserve"> учитываются спортивные сооружения, на которых обеспечиваются условия индивидуальной мобильности инвалидов и возможность для самостоятельного их передвижения по зданию и (при необходимости) по территории объекта, в том числе имеющие: выделенные стоянки автотранспортных средств для инвалидов; сменные кресла-коляски; адаптированные лифты (при необходимости и технической возможности); поручни; пандусы; подъемные платформы (аппарели) (при необходимости и технической возможности); раздвижные двери; доступные входные группы; доступные санитарно-гигиенические помещения; достаточная ширина дверных проемов в стенах, лестничных маршей, площадок.</w:t>
      </w:r>
    </w:p>
    <w:p w:rsidR="00C502D4" w:rsidRPr="00C502D4" w:rsidRDefault="00C502D4">
      <w:pPr>
        <w:pStyle w:val="ConsPlusNormal"/>
        <w:spacing w:before="240"/>
        <w:ind w:firstLine="540"/>
        <w:jc w:val="both"/>
        <w:rPr>
          <w:szCs w:val="24"/>
        </w:rPr>
      </w:pPr>
      <w:r w:rsidRPr="00C502D4">
        <w:rPr>
          <w:szCs w:val="24"/>
        </w:rPr>
        <w:t xml:space="preserve">В </w:t>
      </w:r>
      <w:hyperlink w:anchor="P737" w:history="1">
        <w:r w:rsidRPr="00C502D4">
          <w:rPr>
            <w:color w:val="0000FF"/>
            <w:szCs w:val="24"/>
          </w:rPr>
          <w:t>графе 13</w:t>
        </w:r>
      </w:hyperlink>
      <w:r w:rsidRPr="00C502D4">
        <w:rPr>
          <w:szCs w:val="24"/>
        </w:rPr>
        <w:t xml:space="preserve"> учитываются спортивные сооружения, на которых обеспечено сопровождение инвалидов, имеющих стойкие расстройства функции зрения, слуха и самостоятельного передвижения, и оказание им помощи.</w:t>
      </w:r>
    </w:p>
    <w:p w:rsidR="00C502D4" w:rsidRPr="00C502D4" w:rsidRDefault="00C502D4">
      <w:pPr>
        <w:pStyle w:val="ConsPlusNormal"/>
        <w:spacing w:before="240"/>
        <w:ind w:firstLine="540"/>
        <w:jc w:val="both"/>
        <w:rPr>
          <w:szCs w:val="24"/>
        </w:rPr>
      </w:pPr>
      <w:r w:rsidRPr="00C502D4">
        <w:rPr>
          <w:szCs w:val="24"/>
        </w:rPr>
        <w:t xml:space="preserve">В </w:t>
      </w:r>
      <w:hyperlink w:anchor="P738" w:history="1">
        <w:r w:rsidRPr="00C502D4">
          <w:rPr>
            <w:color w:val="0000FF"/>
            <w:szCs w:val="24"/>
          </w:rPr>
          <w:t>графе 14</w:t>
        </w:r>
      </w:hyperlink>
      <w:r w:rsidRPr="00C502D4">
        <w:rPr>
          <w:szCs w:val="24"/>
        </w:rPr>
        <w:t xml:space="preserve"> учитываются спортивные сооружения, на которых предоставляются услуги с использованием русского жестового языка, с допуском сурдопереводчика и тифлосурдопереводчика.</w:t>
      </w:r>
    </w:p>
    <w:p w:rsidR="00C502D4" w:rsidRPr="00C502D4" w:rsidRDefault="00C502D4">
      <w:pPr>
        <w:pStyle w:val="ConsPlusNormal"/>
        <w:spacing w:before="240"/>
        <w:ind w:firstLine="540"/>
        <w:jc w:val="both"/>
        <w:rPr>
          <w:szCs w:val="24"/>
        </w:rPr>
      </w:pPr>
      <w:r w:rsidRPr="00C502D4">
        <w:rPr>
          <w:szCs w:val="24"/>
        </w:rPr>
        <w:t xml:space="preserve">В </w:t>
      </w:r>
      <w:hyperlink w:anchor="P739" w:history="1">
        <w:r w:rsidRPr="00C502D4">
          <w:rPr>
            <w:color w:val="0000FF"/>
            <w:szCs w:val="24"/>
          </w:rPr>
          <w:t>графе 15</w:t>
        </w:r>
      </w:hyperlink>
      <w:r w:rsidRPr="00C502D4">
        <w:rPr>
          <w:szCs w:val="24"/>
        </w:rPr>
        <w:t xml:space="preserve"> учитывается численность штатных сотрудников, предоставляющих услуги инвалидам (проводящих занятия по физической культуре и спорту с инвалидами и лицами с ограниченными возможностями здоровья).</w:t>
      </w:r>
    </w:p>
    <w:p w:rsidR="00C502D4" w:rsidRPr="00C502D4" w:rsidRDefault="00C502D4">
      <w:pPr>
        <w:pStyle w:val="ConsPlusNormal"/>
        <w:spacing w:before="240"/>
        <w:ind w:firstLine="540"/>
        <w:jc w:val="both"/>
        <w:rPr>
          <w:szCs w:val="24"/>
        </w:rPr>
      </w:pPr>
      <w:r w:rsidRPr="00C502D4">
        <w:rPr>
          <w:szCs w:val="24"/>
        </w:rPr>
        <w:t xml:space="preserve">В </w:t>
      </w:r>
      <w:hyperlink w:anchor="P740" w:history="1">
        <w:r w:rsidRPr="00C502D4">
          <w:rPr>
            <w:color w:val="0000FF"/>
            <w:szCs w:val="24"/>
          </w:rPr>
          <w:t>графе 16</w:t>
        </w:r>
      </w:hyperlink>
      <w:r w:rsidRPr="00C502D4">
        <w:rPr>
          <w:szCs w:val="24"/>
        </w:rPr>
        <w:t xml:space="preserve"> учитывается численность штатных сотрудников,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и законодательством субъектов Российской Федерации.</w:t>
      </w:r>
    </w:p>
    <w:p w:rsidR="00C502D4" w:rsidRPr="00C502D4" w:rsidRDefault="00C502D4">
      <w:pPr>
        <w:pStyle w:val="ConsPlusNormal"/>
        <w:spacing w:before="240"/>
        <w:ind w:firstLine="540"/>
        <w:jc w:val="both"/>
        <w:rPr>
          <w:szCs w:val="24"/>
        </w:rPr>
      </w:pPr>
      <w:r w:rsidRPr="00C502D4">
        <w:rPr>
          <w:szCs w:val="24"/>
        </w:rPr>
        <w:t xml:space="preserve">В </w:t>
      </w:r>
      <w:hyperlink w:anchor="P741" w:history="1">
        <w:r w:rsidRPr="00C502D4">
          <w:rPr>
            <w:color w:val="0000FF"/>
            <w:szCs w:val="24"/>
          </w:rPr>
          <w:t>графе 17</w:t>
        </w:r>
      </w:hyperlink>
      <w:r w:rsidRPr="00C502D4">
        <w:rPr>
          <w:szCs w:val="24"/>
        </w:rPr>
        <w:t xml:space="preserve"> учитывается численность штатных сотрудников, предоставляющих услуги, на которых возложено оказание инвалидам помощи при предоставлении им услуг.</w:t>
      </w:r>
    </w:p>
    <w:p w:rsidR="00C502D4" w:rsidRPr="00C502D4" w:rsidRDefault="00C502D4">
      <w:pPr>
        <w:pStyle w:val="ConsPlusNormal"/>
        <w:spacing w:before="240"/>
        <w:ind w:firstLine="540"/>
        <w:jc w:val="both"/>
        <w:rPr>
          <w:szCs w:val="24"/>
        </w:rPr>
      </w:pPr>
      <w:r w:rsidRPr="00C502D4">
        <w:rPr>
          <w:szCs w:val="24"/>
        </w:rPr>
        <w:t xml:space="preserve">В </w:t>
      </w:r>
      <w:hyperlink w:anchor="P742" w:history="1">
        <w:r w:rsidRPr="00C502D4">
          <w:rPr>
            <w:color w:val="0000FF"/>
            <w:szCs w:val="24"/>
          </w:rPr>
          <w:t>графе 18</w:t>
        </w:r>
      </w:hyperlink>
      <w:r w:rsidRPr="00C502D4">
        <w:rPr>
          <w:szCs w:val="24"/>
        </w:rPr>
        <w:t xml:space="preserve"> по всем строкам учитывается численность спортивных сооружений в сельской местности.</w:t>
      </w:r>
    </w:p>
    <w:p w:rsidR="00C502D4" w:rsidRPr="00C502D4" w:rsidRDefault="00C502D4">
      <w:pPr>
        <w:pStyle w:val="ConsPlusNormal"/>
        <w:ind w:firstLine="540"/>
        <w:jc w:val="both"/>
        <w:rPr>
          <w:szCs w:val="24"/>
        </w:rPr>
      </w:pPr>
    </w:p>
    <w:p w:rsidR="00C502D4" w:rsidRPr="00C502D4" w:rsidRDefault="00C502D4">
      <w:pPr>
        <w:pStyle w:val="ConsPlusNormal"/>
        <w:jc w:val="center"/>
        <w:outlineLvl w:val="2"/>
        <w:rPr>
          <w:szCs w:val="24"/>
        </w:rPr>
      </w:pPr>
      <w:r w:rsidRPr="00C502D4">
        <w:rPr>
          <w:szCs w:val="24"/>
        </w:rPr>
        <w:t>Раздел III. Финансирование адаптивной физической культуры</w:t>
      </w:r>
    </w:p>
    <w:p w:rsidR="00C502D4" w:rsidRPr="00C502D4" w:rsidRDefault="00C502D4">
      <w:pPr>
        <w:pStyle w:val="ConsPlusNormal"/>
        <w:jc w:val="center"/>
        <w:rPr>
          <w:szCs w:val="24"/>
        </w:rPr>
      </w:pPr>
      <w:r w:rsidRPr="00C502D4">
        <w:rPr>
          <w:szCs w:val="24"/>
        </w:rPr>
        <w:t>и спорта</w:t>
      </w:r>
    </w:p>
    <w:p w:rsidR="00C502D4" w:rsidRPr="00C502D4" w:rsidRDefault="00C502D4">
      <w:pPr>
        <w:pStyle w:val="ConsPlusNormal"/>
        <w:ind w:firstLine="540"/>
        <w:jc w:val="both"/>
        <w:rPr>
          <w:szCs w:val="24"/>
        </w:rPr>
      </w:pPr>
    </w:p>
    <w:p w:rsidR="00C502D4" w:rsidRPr="00C502D4" w:rsidRDefault="00C502D4">
      <w:pPr>
        <w:pStyle w:val="ConsPlusNormal"/>
        <w:ind w:firstLine="540"/>
        <w:jc w:val="both"/>
        <w:rPr>
          <w:szCs w:val="24"/>
        </w:rPr>
      </w:pPr>
      <w:r w:rsidRPr="00C502D4">
        <w:rPr>
          <w:szCs w:val="24"/>
        </w:rPr>
        <w:t xml:space="preserve">В </w:t>
      </w:r>
      <w:hyperlink w:anchor="P1053" w:history="1">
        <w:r w:rsidRPr="00C502D4">
          <w:rPr>
            <w:color w:val="0000FF"/>
            <w:szCs w:val="24"/>
          </w:rPr>
          <w:t>разделе III</w:t>
        </w:r>
      </w:hyperlink>
      <w:r w:rsidRPr="00C502D4">
        <w:rPr>
          <w:szCs w:val="24"/>
        </w:rPr>
        <w:t xml:space="preserve"> "Финансирование адаптивной физической культуры и спорта" учитываются кассовые расходы органов государственного управления физической культурой и спортом, выделенные из бюджетов всех уровней и полученные из внебюджетных источников на развитие адаптивной физической культуры и спорта.</w:t>
      </w:r>
    </w:p>
    <w:p w:rsidR="00C502D4" w:rsidRPr="00C502D4" w:rsidRDefault="00C502D4">
      <w:pPr>
        <w:pStyle w:val="ConsPlusNormal"/>
        <w:spacing w:before="240"/>
        <w:ind w:firstLine="540"/>
        <w:jc w:val="both"/>
        <w:rPr>
          <w:szCs w:val="24"/>
        </w:rPr>
      </w:pPr>
      <w:r w:rsidRPr="00C502D4">
        <w:rPr>
          <w:szCs w:val="24"/>
        </w:rPr>
        <w:t xml:space="preserve">В </w:t>
      </w:r>
      <w:hyperlink w:anchor="P1078" w:history="1">
        <w:r w:rsidRPr="00C502D4">
          <w:rPr>
            <w:color w:val="0000FF"/>
            <w:szCs w:val="24"/>
          </w:rPr>
          <w:t>строке 45</w:t>
        </w:r>
      </w:hyperlink>
      <w:r w:rsidRPr="00C502D4">
        <w:rPr>
          <w:szCs w:val="24"/>
        </w:rPr>
        <w:t xml:space="preserve"> (графа 3) "Расходы - всего" учитываются средства бюджетов всех уровней, расходуемые на развитие адаптивной физической культуры и спорта в течение отчетного года. Показатель </w:t>
      </w:r>
      <w:hyperlink w:anchor="P1078" w:history="1">
        <w:r w:rsidRPr="00C502D4">
          <w:rPr>
            <w:color w:val="0000FF"/>
            <w:szCs w:val="24"/>
          </w:rPr>
          <w:t>строки 45</w:t>
        </w:r>
      </w:hyperlink>
      <w:r w:rsidRPr="00C502D4">
        <w:rPr>
          <w:szCs w:val="24"/>
        </w:rPr>
        <w:t xml:space="preserve"> должен быть равен сумме показателей </w:t>
      </w:r>
      <w:hyperlink w:anchor="P1087" w:history="1">
        <w:r w:rsidRPr="00C502D4">
          <w:rPr>
            <w:color w:val="0000FF"/>
            <w:szCs w:val="24"/>
          </w:rPr>
          <w:t>строк 46</w:t>
        </w:r>
      </w:hyperlink>
      <w:r w:rsidRPr="00C502D4">
        <w:rPr>
          <w:szCs w:val="24"/>
        </w:rPr>
        <w:t xml:space="preserve"> - </w:t>
      </w:r>
      <w:hyperlink w:anchor="P1135" w:history="1">
        <w:r w:rsidRPr="00C502D4">
          <w:rPr>
            <w:color w:val="0000FF"/>
            <w:szCs w:val="24"/>
          </w:rPr>
          <w:t>52</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w:t>
      </w:r>
      <w:hyperlink w:anchor="P1070" w:history="1">
        <w:r w:rsidRPr="00C502D4">
          <w:rPr>
            <w:color w:val="0000FF"/>
            <w:szCs w:val="24"/>
          </w:rPr>
          <w:t>графе 3</w:t>
        </w:r>
      </w:hyperlink>
      <w:r w:rsidRPr="00C502D4">
        <w:rPr>
          <w:szCs w:val="24"/>
        </w:rPr>
        <w:t xml:space="preserve"> "всего" учитываются средства бюджетов всех уровней, выделенные на развитие адаптивной физической культуры и спорта. Показатель </w:t>
      </w:r>
      <w:hyperlink w:anchor="P1070" w:history="1">
        <w:r w:rsidRPr="00C502D4">
          <w:rPr>
            <w:color w:val="0000FF"/>
            <w:szCs w:val="24"/>
          </w:rPr>
          <w:t>графы 3</w:t>
        </w:r>
      </w:hyperlink>
      <w:r w:rsidRPr="00C502D4">
        <w:rPr>
          <w:szCs w:val="24"/>
        </w:rPr>
        <w:t xml:space="preserve"> должен быть равен сумме </w:t>
      </w:r>
      <w:hyperlink w:anchor="P1071" w:history="1">
        <w:r w:rsidRPr="00C502D4">
          <w:rPr>
            <w:color w:val="0000FF"/>
            <w:szCs w:val="24"/>
          </w:rPr>
          <w:t>граф 4</w:t>
        </w:r>
      </w:hyperlink>
      <w:r w:rsidRPr="00C502D4">
        <w:rPr>
          <w:szCs w:val="24"/>
        </w:rPr>
        <w:t xml:space="preserve">, </w:t>
      </w:r>
      <w:hyperlink w:anchor="P1072" w:history="1">
        <w:r w:rsidRPr="00C502D4">
          <w:rPr>
            <w:color w:val="0000FF"/>
            <w:szCs w:val="24"/>
          </w:rPr>
          <w:t>5</w:t>
        </w:r>
      </w:hyperlink>
      <w:r w:rsidRPr="00C502D4">
        <w:rPr>
          <w:szCs w:val="24"/>
        </w:rPr>
        <w:t xml:space="preserve"> и </w:t>
      </w:r>
      <w:hyperlink w:anchor="P1073" w:history="1">
        <w:r w:rsidRPr="00C502D4">
          <w:rPr>
            <w:color w:val="0000FF"/>
            <w:szCs w:val="24"/>
          </w:rPr>
          <w:t>6</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w:t>
      </w:r>
      <w:hyperlink w:anchor="P1087" w:history="1">
        <w:r w:rsidRPr="00C502D4">
          <w:rPr>
            <w:color w:val="0000FF"/>
            <w:szCs w:val="24"/>
          </w:rPr>
          <w:t>строке 46</w:t>
        </w:r>
      </w:hyperlink>
      <w:r w:rsidRPr="00C502D4">
        <w:rPr>
          <w:szCs w:val="24"/>
        </w:rPr>
        <w:t xml:space="preserve"> (графа 3) учитываются средства бюджетов всех уровней, расходуемые на проведение спортивных мероприятий среди людей с ограниченными возможностями здоровья и инвалидами (например, соревнований, учебно-тренировочных сборов) в течение отчетного года.</w:t>
      </w:r>
    </w:p>
    <w:p w:rsidR="00C502D4" w:rsidRPr="00C502D4" w:rsidRDefault="00C502D4">
      <w:pPr>
        <w:pStyle w:val="ConsPlusNormal"/>
        <w:spacing w:before="240"/>
        <w:ind w:firstLine="540"/>
        <w:jc w:val="both"/>
        <w:rPr>
          <w:szCs w:val="24"/>
        </w:rPr>
      </w:pPr>
      <w:r w:rsidRPr="00C502D4">
        <w:rPr>
          <w:szCs w:val="24"/>
        </w:rPr>
        <w:t xml:space="preserve">В </w:t>
      </w:r>
      <w:hyperlink w:anchor="P1095" w:history="1">
        <w:r w:rsidRPr="00C502D4">
          <w:rPr>
            <w:color w:val="0000FF"/>
            <w:szCs w:val="24"/>
          </w:rPr>
          <w:t>строке 47</w:t>
        </w:r>
      </w:hyperlink>
      <w:r w:rsidRPr="00C502D4">
        <w:rPr>
          <w:szCs w:val="24"/>
        </w:rPr>
        <w:t xml:space="preserve"> (графа 3) учитываются средства бюджетов всех уровней, выделенные на приобретение спортивного оборудования и инвентаря в течение отчетного года.</w:t>
      </w:r>
    </w:p>
    <w:p w:rsidR="00C502D4" w:rsidRPr="00C502D4" w:rsidRDefault="00C502D4">
      <w:pPr>
        <w:pStyle w:val="ConsPlusNormal"/>
        <w:spacing w:before="240"/>
        <w:ind w:firstLine="540"/>
        <w:jc w:val="both"/>
        <w:rPr>
          <w:szCs w:val="24"/>
        </w:rPr>
      </w:pPr>
      <w:r w:rsidRPr="00C502D4">
        <w:rPr>
          <w:szCs w:val="24"/>
        </w:rPr>
        <w:t xml:space="preserve">В </w:t>
      </w:r>
      <w:hyperlink w:anchor="P1103" w:history="1">
        <w:r w:rsidRPr="00C502D4">
          <w:rPr>
            <w:color w:val="0000FF"/>
            <w:szCs w:val="24"/>
          </w:rPr>
          <w:t>строке 48</w:t>
        </w:r>
      </w:hyperlink>
      <w:r w:rsidRPr="00C502D4">
        <w:rPr>
          <w:szCs w:val="24"/>
        </w:rPr>
        <w:t xml:space="preserve"> (графа 3) учитываются средства, выделяемые в течение отчетного года из бюджетов всех уровней, согласно сметам расходов на проведение капитального ремонта спортивных сооружений, приспособленных к занятиям инвалидов.</w:t>
      </w:r>
    </w:p>
    <w:p w:rsidR="00C502D4" w:rsidRPr="00C502D4" w:rsidRDefault="00C502D4">
      <w:pPr>
        <w:pStyle w:val="ConsPlusNormal"/>
        <w:spacing w:before="240"/>
        <w:ind w:firstLine="540"/>
        <w:jc w:val="both"/>
        <w:rPr>
          <w:szCs w:val="24"/>
        </w:rPr>
      </w:pPr>
      <w:r w:rsidRPr="00C502D4">
        <w:rPr>
          <w:szCs w:val="24"/>
        </w:rPr>
        <w:t xml:space="preserve">В </w:t>
      </w:r>
      <w:hyperlink w:anchor="P1111" w:history="1">
        <w:r w:rsidRPr="00C502D4">
          <w:rPr>
            <w:color w:val="0000FF"/>
            <w:szCs w:val="24"/>
          </w:rPr>
          <w:t>строке 49</w:t>
        </w:r>
      </w:hyperlink>
      <w:r w:rsidRPr="00C502D4">
        <w:rPr>
          <w:szCs w:val="24"/>
        </w:rPr>
        <w:t xml:space="preserve"> (графа 3) учитываются инвестиции (средства), выделяемые в течение отчетного года из бюджетов всех уровней на реконструкцию и строительство спортивных сооружений, приспособленных к занятиям инвалидов.</w:t>
      </w:r>
    </w:p>
    <w:p w:rsidR="00C502D4" w:rsidRPr="00C502D4" w:rsidRDefault="00C502D4">
      <w:pPr>
        <w:pStyle w:val="ConsPlusNormal"/>
        <w:spacing w:before="240"/>
        <w:ind w:firstLine="540"/>
        <w:jc w:val="both"/>
        <w:rPr>
          <w:szCs w:val="24"/>
        </w:rPr>
      </w:pPr>
      <w:r w:rsidRPr="00C502D4">
        <w:rPr>
          <w:szCs w:val="24"/>
        </w:rPr>
        <w:t xml:space="preserve">В </w:t>
      </w:r>
      <w:hyperlink w:anchor="P1119" w:history="1">
        <w:r w:rsidRPr="00C502D4">
          <w:rPr>
            <w:color w:val="0000FF"/>
            <w:szCs w:val="24"/>
          </w:rPr>
          <w:t>строке 50</w:t>
        </w:r>
      </w:hyperlink>
      <w:r w:rsidRPr="00C502D4">
        <w:rPr>
          <w:szCs w:val="24"/>
        </w:rPr>
        <w:t xml:space="preserve"> (графы 3) учитываются средства, направленные на заработную плату работников в сфере адаптивной физической культуры и спорта.</w:t>
      </w:r>
    </w:p>
    <w:p w:rsidR="00C502D4" w:rsidRPr="00C502D4" w:rsidRDefault="00C502D4">
      <w:pPr>
        <w:pStyle w:val="ConsPlusNormal"/>
        <w:spacing w:before="240"/>
        <w:ind w:firstLine="540"/>
        <w:jc w:val="both"/>
        <w:rPr>
          <w:szCs w:val="24"/>
        </w:rPr>
      </w:pPr>
      <w:r w:rsidRPr="00C502D4">
        <w:rPr>
          <w:szCs w:val="24"/>
        </w:rPr>
        <w:t xml:space="preserve">В </w:t>
      </w:r>
      <w:hyperlink w:anchor="P1127" w:history="1">
        <w:r w:rsidRPr="00C502D4">
          <w:rPr>
            <w:color w:val="0000FF"/>
            <w:szCs w:val="24"/>
          </w:rPr>
          <w:t>строке 51</w:t>
        </w:r>
      </w:hyperlink>
      <w:r w:rsidRPr="00C502D4">
        <w:rPr>
          <w:szCs w:val="24"/>
        </w:rPr>
        <w:t xml:space="preserve"> (графы 3) указываются средства, направленные на содержание спортивных сооружений, без учета средств, израсходованных на реконструкцию и ремонт сооружений (данные средства учитываются в </w:t>
      </w:r>
      <w:hyperlink w:anchor="P1103" w:history="1">
        <w:r w:rsidRPr="00C502D4">
          <w:rPr>
            <w:color w:val="0000FF"/>
            <w:szCs w:val="24"/>
          </w:rPr>
          <w:t>строках 48</w:t>
        </w:r>
      </w:hyperlink>
      <w:r w:rsidRPr="00C502D4">
        <w:rPr>
          <w:szCs w:val="24"/>
        </w:rPr>
        <w:t xml:space="preserve"> и </w:t>
      </w:r>
      <w:hyperlink w:anchor="P1111" w:history="1">
        <w:r w:rsidRPr="00C502D4">
          <w:rPr>
            <w:color w:val="0000FF"/>
            <w:szCs w:val="24"/>
          </w:rPr>
          <w:t>49</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w:t>
      </w:r>
      <w:hyperlink w:anchor="P1071" w:history="1">
        <w:r w:rsidRPr="00C502D4">
          <w:rPr>
            <w:color w:val="0000FF"/>
            <w:szCs w:val="24"/>
          </w:rPr>
          <w:t>графе 4</w:t>
        </w:r>
      </w:hyperlink>
      <w:r w:rsidRPr="00C502D4">
        <w:rPr>
          <w:szCs w:val="24"/>
        </w:rPr>
        <w:t xml:space="preserve"> "из федерального бюджета" учитываются средства федерального бюджета, выделенные в течение отчетного года на развитие адаптивной физической культуры и спорта.</w:t>
      </w:r>
    </w:p>
    <w:p w:rsidR="00C502D4" w:rsidRPr="00C502D4" w:rsidRDefault="00C502D4">
      <w:pPr>
        <w:pStyle w:val="ConsPlusNormal"/>
        <w:spacing w:before="240"/>
        <w:ind w:firstLine="540"/>
        <w:jc w:val="both"/>
        <w:rPr>
          <w:szCs w:val="24"/>
        </w:rPr>
      </w:pPr>
      <w:r w:rsidRPr="00C502D4">
        <w:rPr>
          <w:szCs w:val="24"/>
        </w:rPr>
        <w:t xml:space="preserve">В </w:t>
      </w:r>
      <w:hyperlink w:anchor="P1072" w:history="1">
        <w:r w:rsidRPr="00C502D4">
          <w:rPr>
            <w:color w:val="0000FF"/>
            <w:szCs w:val="24"/>
          </w:rPr>
          <w:t>графе 5</w:t>
        </w:r>
      </w:hyperlink>
      <w:r w:rsidRPr="00C502D4">
        <w:rPr>
          <w:szCs w:val="24"/>
        </w:rPr>
        <w:t xml:space="preserve"> "бюджет субъекта Российской Федерации" учитываются средства бюджета субъекта Российской Федерации, выделенные в течение отчетного года на развитие адаптивной физической культуры и спорта из бюджета субъекта Российской Федерации.</w:t>
      </w:r>
    </w:p>
    <w:p w:rsidR="00C502D4" w:rsidRPr="00C502D4" w:rsidRDefault="00C502D4">
      <w:pPr>
        <w:pStyle w:val="ConsPlusNormal"/>
        <w:spacing w:before="240"/>
        <w:ind w:firstLine="540"/>
        <w:jc w:val="both"/>
        <w:rPr>
          <w:szCs w:val="24"/>
        </w:rPr>
      </w:pPr>
      <w:r w:rsidRPr="00C502D4">
        <w:rPr>
          <w:szCs w:val="24"/>
        </w:rPr>
        <w:t xml:space="preserve">В </w:t>
      </w:r>
      <w:hyperlink w:anchor="P1073" w:history="1">
        <w:r w:rsidRPr="00C502D4">
          <w:rPr>
            <w:color w:val="0000FF"/>
            <w:szCs w:val="24"/>
          </w:rPr>
          <w:t>графе 6</w:t>
        </w:r>
      </w:hyperlink>
      <w:r w:rsidRPr="00C502D4">
        <w:rPr>
          <w:szCs w:val="24"/>
        </w:rPr>
        <w:t xml:space="preserve"> "бюджет муниципального образования" учитываются средства бюджета муниципального образования, выделенные в течение отчетного года на развитие адаптивной физической культуры и спорта.</w:t>
      </w:r>
    </w:p>
    <w:p w:rsidR="00C502D4" w:rsidRPr="00C502D4" w:rsidRDefault="00C502D4">
      <w:pPr>
        <w:pStyle w:val="ConsPlusNormal"/>
        <w:spacing w:before="240"/>
        <w:ind w:firstLine="540"/>
        <w:jc w:val="both"/>
        <w:rPr>
          <w:szCs w:val="24"/>
        </w:rPr>
      </w:pPr>
      <w:r w:rsidRPr="00C502D4">
        <w:rPr>
          <w:szCs w:val="24"/>
        </w:rPr>
        <w:t xml:space="preserve">В </w:t>
      </w:r>
      <w:hyperlink w:anchor="P1074" w:history="1">
        <w:r w:rsidRPr="00C502D4">
          <w:rPr>
            <w:color w:val="0000FF"/>
            <w:szCs w:val="24"/>
          </w:rPr>
          <w:t>графе 7</w:t>
        </w:r>
      </w:hyperlink>
      <w:r w:rsidRPr="00C502D4">
        <w:rPr>
          <w:szCs w:val="24"/>
        </w:rPr>
        <w:t xml:space="preserve"> "Получено из внебюджетных источников" учитываются средства, полученные из внебюджетных источников (например, средства спонсоров, инвесторов) в течение отчетного года на развитие адаптивной физической культуры и спорта.</w:t>
      </w:r>
    </w:p>
    <w:p w:rsidR="00C502D4" w:rsidRPr="00C502D4" w:rsidRDefault="00C502D4">
      <w:pPr>
        <w:pStyle w:val="ConsPlusNormal"/>
        <w:spacing w:before="240"/>
        <w:ind w:firstLine="540"/>
        <w:jc w:val="both"/>
        <w:rPr>
          <w:szCs w:val="24"/>
        </w:rPr>
      </w:pPr>
      <w:r w:rsidRPr="00C502D4">
        <w:rPr>
          <w:szCs w:val="24"/>
        </w:rPr>
        <w:t xml:space="preserve">В </w:t>
      </w:r>
      <w:hyperlink w:anchor="P1075" w:history="1">
        <w:r w:rsidRPr="00C502D4">
          <w:rPr>
            <w:color w:val="0000FF"/>
            <w:szCs w:val="24"/>
          </w:rPr>
          <w:t>графе 8</w:t>
        </w:r>
      </w:hyperlink>
      <w:r w:rsidRPr="00C502D4">
        <w:rPr>
          <w:szCs w:val="24"/>
        </w:rPr>
        <w:t xml:space="preserve"> "Израсходовано на развитие адаптивной физической культуры и спорта - всего" учитывается сумма средств, выделенных из бюджетов всех уровней </w:t>
      </w:r>
      <w:hyperlink w:anchor="P1070" w:history="1">
        <w:r w:rsidRPr="00C502D4">
          <w:rPr>
            <w:color w:val="0000FF"/>
            <w:szCs w:val="24"/>
          </w:rPr>
          <w:t>(графа 3)</w:t>
        </w:r>
      </w:hyperlink>
      <w:r w:rsidRPr="00C502D4">
        <w:rPr>
          <w:szCs w:val="24"/>
        </w:rPr>
        <w:t xml:space="preserve"> и полученных из внебюджетных источников </w:t>
      </w:r>
      <w:hyperlink w:anchor="P1074" w:history="1">
        <w:r w:rsidRPr="00C502D4">
          <w:rPr>
            <w:color w:val="0000FF"/>
            <w:szCs w:val="24"/>
          </w:rPr>
          <w:t>(графа 7)</w:t>
        </w:r>
      </w:hyperlink>
      <w:r w:rsidRPr="00C502D4">
        <w:rPr>
          <w:szCs w:val="24"/>
        </w:rPr>
        <w:t>, израсходованных на развитие адаптивной физической культуры и спорта в течение отчетного года.</w:t>
      </w:r>
    </w:p>
    <w:p w:rsidR="00C502D4" w:rsidRPr="00C502D4" w:rsidRDefault="00C502D4">
      <w:pPr>
        <w:pStyle w:val="ConsPlusNormal"/>
        <w:ind w:firstLine="540"/>
        <w:jc w:val="both"/>
        <w:rPr>
          <w:szCs w:val="24"/>
        </w:rPr>
      </w:pPr>
    </w:p>
    <w:p w:rsidR="00C502D4" w:rsidRPr="00C502D4" w:rsidRDefault="00C502D4">
      <w:pPr>
        <w:pStyle w:val="ConsPlusNormal"/>
        <w:jc w:val="center"/>
        <w:outlineLvl w:val="2"/>
        <w:rPr>
          <w:szCs w:val="24"/>
        </w:rPr>
      </w:pPr>
      <w:r w:rsidRPr="00C502D4">
        <w:rPr>
          <w:szCs w:val="24"/>
        </w:rPr>
        <w:t>Раздел IV. Развитие видов спорта</w:t>
      </w:r>
    </w:p>
    <w:p w:rsidR="00C502D4" w:rsidRPr="00C502D4" w:rsidRDefault="00C502D4">
      <w:pPr>
        <w:pStyle w:val="ConsPlusNormal"/>
        <w:ind w:firstLine="540"/>
        <w:jc w:val="both"/>
        <w:rPr>
          <w:szCs w:val="24"/>
        </w:rPr>
      </w:pPr>
    </w:p>
    <w:p w:rsidR="00C502D4" w:rsidRPr="00C502D4" w:rsidRDefault="00C502D4">
      <w:pPr>
        <w:pStyle w:val="ConsPlusNormal"/>
        <w:ind w:firstLine="540"/>
        <w:jc w:val="both"/>
        <w:rPr>
          <w:szCs w:val="24"/>
        </w:rPr>
      </w:pPr>
      <w:r w:rsidRPr="00C502D4">
        <w:rPr>
          <w:szCs w:val="24"/>
        </w:rPr>
        <w:t xml:space="preserve">В данном </w:t>
      </w:r>
      <w:hyperlink w:anchor="P1143" w:history="1">
        <w:r w:rsidRPr="00C502D4">
          <w:rPr>
            <w:color w:val="0000FF"/>
            <w:szCs w:val="24"/>
          </w:rPr>
          <w:t>разделе</w:t>
        </w:r>
      </w:hyperlink>
      <w:r w:rsidRPr="00C502D4">
        <w:rPr>
          <w:szCs w:val="24"/>
        </w:rPr>
        <w:t xml:space="preserve"> ведется учет занимающихся в ДЮСШ, СДЮШОР, ДЮСАШ, СДЮСАШ, ШВСМ, ДООЦ, центрах спортивной подготовки, училищах олимпийского резерва, физкультурно-спортивных клубах по спортивным дисциплинам, включенных во Всероссийский </w:t>
      </w:r>
      <w:hyperlink r:id="rId9" w:history="1">
        <w:r w:rsidRPr="00C502D4">
          <w:rPr>
            <w:color w:val="0000FF"/>
            <w:szCs w:val="24"/>
          </w:rPr>
          <w:t>реестр</w:t>
        </w:r>
      </w:hyperlink>
      <w:r w:rsidRPr="00C502D4">
        <w:rPr>
          <w:szCs w:val="24"/>
        </w:rPr>
        <w:t xml:space="preserve"> видов спорта (далее - ВРВС) по спорту инвалидов.</w:t>
      </w:r>
    </w:p>
    <w:p w:rsidR="00C502D4" w:rsidRPr="00C502D4" w:rsidRDefault="00C502D4">
      <w:pPr>
        <w:pStyle w:val="ConsPlusNormal"/>
        <w:spacing w:before="240"/>
        <w:ind w:firstLine="540"/>
        <w:jc w:val="both"/>
        <w:rPr>
          <w:szCs w:val="24"/>
        </w:rPr>
      </w:pPr>
      <w:r w:rsidRPr="00C502D4">
        <w:rPr>
          <w:szCs w:val="24"/>
        </w:rPr>
        <w:t xml:space="preserve">Учет занимающихся инвалидов и лиц с ограниченными возможностями здоровья в учреждениях, осуществляющих спортивную подготовку, а также отделениях в учреждениях осуществляющих спортивную подготовку, ведется только в </w:t>
      </w:r>
      <w:hyperlink w:anchor="P33" w:history="1">
        <w:r w:rsidRPr="00C502D4">
          <w:rPr>
            <w:color w:val="0000FF"/>
            <w:szCs w:val="24"/>
          </w:rPr>
          <w:t>форме</w:t>
        </w:r>
      </w:hyperlink>
      <w:r w:rsidRPr="00C502D4">
        <w:rPr>
          <w:szCs w:val="24"/>
        </w:rPr>
        <w:t xml:space="preserve"> федерального статистического наблюдения (В </w:t>
      </w:r>
      <w:hyperlink r:id="rId10" w:history="1">
        <w:r w:rsidRPr="00C502D4">
          <w:rPr>
            <w:color w:val="0000FF"/>
            <w:szCs w:val="24"/>
          </w:rPr>
          <w:t>форме</w:t>
        </w:r>
      </w:hyperlink>
      <w:r w:rsidRPr="00C502D4">
        <w:rPr>
          <w:szCs w:val="24"/>
        </w:rPr>
        <w:t xml:space="preserve"> федерального статистического наблюдения N 5-ФК ДЮСШ и СДЮШОР с отделениями спорта инвалидов учитываются только в </w:t>
      </w:r>
      <w:hyperlink r:id="rId11" w:history="1">
        <w:r w:rsidRPr="00C502D4">
          <w:rPr>
            <w:color w:val="0000FF"/>
            <w:szCs w:val="24"/>
          </w:rPr>
          <w:t>Разделе V</w:t>
        </w:r>
      </w:hyperlink>
      <w:r w:rsidRPr="00C502D4">
        <w:rPr>
          <w:szCs w:val="24"/>
        </w:rPr>
        <w:t xml:space="preserve"> "Данные по школам" как единица учреждения).</w:t>
      </w:r>
    </w:p>
    <w:p w:rsidR="00C502D4" w:rsidRPr="00C502D4" w:rsidRDefault="00C502D4">
      <w:pPr>
        <w:pStyle w:val="ConsPlusNormal"/>
        <w:spacing w:before="240"/>
        <w:ind w:firstLine="540"/>
        <w:jc w:val="both"/>
        <w:rPr>
          <w:szCs w:val="24"/>
        </w:rPr>
      </w:pPr>
      <w:r w:rsidRPr="00C502D4">
        <w:rPr>
          <w:szCs w:val="24"/>
        </w:rPr>
        <w:t xml:space="preserve">В </w:t>
      </w:r>
      <w:hyperlink w:anchor="P1169" w:history="1">
        <w:r w:rsidRPr="00C502D4">
          <w:rPr>
            <w:color w:val="0000FF"/>
            <w:szCs w:val="24"/>
          </w:rPr>
          <w:t>графе 1</w:t>
        </w:r>
      </w:hyperlink>
      <w:r w:rsidRPr="00C502D4">
        <w:rPr>
          <w:szCs w:val="24"/>
        </w:rPr>
        <w:t xml:space="preserve"> указаны спортивные дисциплины по видам спорта инвалидов, в соответствии с </w:t>
      </w:r>
      <w:hyperlink r:id="rId12" w:history="1">
        <w:r w:rsidRPr="00C502D4">
          <w:rPr>
            <w:color w:val="0000FF"/>
            <w:szCs w:val="24"/>
          </w:rPr>
          <w:t>ВРВС</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w:t>
      </w:r>
      <w:hyperlink w:anchor="P1210" w:history="1">
        <w:r w:rsidRPr="00C502D4">
          <w:rPr>
            <w:color w:val="0000FF"/>
            <w:szCs w:val="24"/>
          </w:rPr>
          <w:t>строке 54</w:t>
        </w:r>
      </w:hyperlink>
      <w:r w:rsidRPr="00C502D4">
        <w:rPr>
          <w:szCs w:val="24"/>
        </w:rPr>
        <w:t xml:space="preserve"> учитывается спортивно-оздоровительная и спортивная работа в центрах спортивной подготовки по спорту инвалидов.</w:t>
      </w:r>
    </w:p>
    <w:p w:rsidR="00C502D4" w:rsidRPr="00C502D4" w:rsidRDefault="00C502D4">
      <w:pPr>
        <w:pStyle w:val="ConsPlusNormal"/>
        <w:spacing w:before="240"/>
        <w:ind w:firstLine="540"/>
        <w:jc w:val="both"/>
        <w:rPr>
          <w:szCs w:val="24"/>
        </w:rPr>
      </w:pPr>
      <w:r w:rsidRPr="00C502D4">
        <w:rPr>
          <w:szCs w:val="24"/>
        </w:rPr>
        <w:t xml:space="preserve">В </w:t>
      </w:r>
      <w:hyperlink w:anchor="P1228" w:history="1">
        <w:r w:rsidRPr="00C502D4">
          <w:rPr>
            <w:color w:val="0000FF"/>
            <w:szCs w:val="24"/>
          </w:rPr>
          <w:t>строке 55</w:t>
        </w:r>
      </w:hyperlink>
      <w:r w:rsidRPr="00C502D4">
        <w:rPr>
          <w:szCs w:val="24"/>
        </w:rPr>
        <w:t xml:space="preserve"> учитывается спортивно-оздоровительная и спортивная работа в физкультурно-спортивных клубах инвалидов.</w:t>
      </w:r>
    </w:p>
    <w:p w:rsidR="00C502D4" w:rsidRPr="00C502D4" w:rsidRDefault="00C502D4">
      <w:pPr>
        <w:pStyle w:val="ConsPlusNormal"/>
        <w:spacing w:before="240"/>
        <w:ind w:firstLine="540"/>
        <w:jc w:val="both"/>
        <w:rPr>
          <w:szCs w:val="24"/>
        </w:rPr>
      </w:pPr>
      <w:r w:rsidRPr="00C502D4">
        <w:rPr>
          <w:szCs w:val="24"/>
        </w:rPr>
        <w:t xml:space="preserve">В </w:t>
      </w:r>
      <w:hyperlink w:anchor="P1246" w:history="1">
        <w:r w:rsidRPr="00C502D4">
          <w:rPr>
            <w:color w:val="0000FF"/>
            <w:szCs w:val="24"/>
          </w:rPr>
          <w:t>строке 56</w:t>
        </w:r>
      </w:hyperlink>
      <w:r w:rsidRPr="00C502D4">
        <w:rPr>
          <w:szCs w:val="24"/>
        </w:rPr>
        <w:t xml:space="preserve"> учитывается спортивно-оздоровительная и спортивная работа в детско-юношеских спортивно-адаптивных школах.</w:t>
      </w:r>
    </w:p>
    <w:p w:rsidR="00C502D4" w:rsidRPr="00C502D4" w:rsidRDefault="00C502D4">
      <w:pPr>
        <w:pStyle w:val="ConsPlusNormal"/>
        <w:spacing w:before="240"/>
        <w:ind w:firstLine="540"/>
        <w:jc w:val="both"/>
        <w:rPr>
          <w:szCs w:val="24"/>
        </w:rPr>
      </w:pPr>
      <w:r w:rsidRPr="00C502D4">
        <w:rPr>
          <w:szCs w:val="24"/>
        </w:rPr>
        <w:t xml:space="preserve">В </w:t>
      </w:r>
      <w:hyperlink w:anchor="P1264" w:history="1">
        <w:r w:rsidRPr="00C502D4">
          <w:rPr>
            <w:color w:val="0000FF"/>
            <w:szCs w:val="24"/>
          </w:rPr>
          <w:t>строке 57</w:t>
        </w:r>
      </w:hyperlink>
      <w:r w:rsidRPr="00C502D4">
        <w:rPr>
          <w:szCs w:val="24"/>
        </w:rPr>
        <w:t xml:space="preserve"> учитывается спортивно-оздоровительная и спортивная работа в специализированных детско-юношеских спортивно-адаптивных школах.</w:t>
      </w:r>
    </w:p>
    <w:p w:rsidR="00C502D4" w:rsidRPr="00C502D4" w:rsidRDefault="00C502D4">
      <w:pPr>
        <w:pStyle w:val="ConsPlusNormal"/>
        <w:spacing w:before="240"/>
        <w:ind w:firstLine="540"/>
        <w:jc w:val="both"/>
        <w:rPr>
          <w:szCs w:val="24"/>
        </w:rPr>
      </w:pPr>
      <w:r w:rsidRPr="00C502D4">
        <w:rPr>
          <w:szCs w:val="24"/>
        </w:rPr>
        <w:t xml:space="preserve">В </w:t>
      </w:r>
      <w:hyperlink w:anchor="P1282" w:history="1">
        <w:r w:rsidRPr="00C502D4">
          <w:rPr>
            <w:color w:val="0000FF"/>
            <w:szCs w:val="24"/>
          </w:rPr>
          <w:t>строке 58</w:t>
        </w:r>
      </w:hyperlink>
      <w:r w:rsidRPr="00C502D4">
        <w:rPr>
          <w:szCs w:val="24"/>
        </w:rPr>
        <w:t xml:space="preserve"> учитывается спортивно-оздоровительная и спортивная работа в учреждениях спортивной направленности по адаптивной физической культуре и спорту.</w:t>
      </w:r>
    </w:p>
    <w:p w:rsidR="00C502D4" w:rsidRPr="00C502D4" w:rsidRDefault="00C502D4">
      <w:pPr>
        <w:pStyle w:val="ConsPlusNormal"/>
        <w:spacing w:before="240"/>
        <w:ind w:firstLine="540"/>
        <w:jc w:val="both"/>
        <w:rPr>
          <w:szCs w:val="24"/>
        </w:rPr>
      </w:pPr>
      <w:r w:rsidRPr="00C502D4">
        <w:rPr>
          <w:szCs w:val="24"/>
        </w:rPr>
        <w:t xml:space="preserve">В </w:t>
      </w:r>
      <w:hyperlink w:anchor="P1300" w:history="1">
        <w:r w:rsidRPr="00C502D4">
          <w:rPr>
            <w:color w:val="0000FF"/>
            <w:szCs w:val="24"/>
          </w:rPr>
          <w:t>строке 59</w:t>
        </w:r>
      </w:hyperlink>
      <w:r w:rsidRPr="00C502D4">
        <w:rPr>
          <w:szCs w:val="24"/>
        </w:rPr>
        <w:t xml:space="preserve"> учитывается спортивно-оздоровительная и спортивная работа в училищах олимпийского резерва.</w:t>
      </w:r>
    </w:p>
    <w:p w:rsidR="00C502D4" w:rsidRPr="00C502D4" w:rsidRDefault="00C502D4">
      <w:pPr>
        <w:pStyle w:val="ConsPlusNormal"/>
        <w:spacing w:before="240"/>
        <w:ind w:firstLine="540"/>
        <w:jc w:val="both"/>
        <w:rPr>
          <w:szCs w:val="24"/>
        </w:rPr>
      </w:pPr>
      <w:r w:rsidRPr="00C502D4">
        <w:rPr>
          <w:szCs w:val="24"/>
        </w:rPr>
        <w:t xml:space="preserve">В </w:t>
      </w:r>
      <w:hyperlink w:anchor="P1318" w:history="1">
        <w:r w:rsidRPr="00C502D4">
          <w:rPr>
            <w:color w:val="0000FF"/>
            <w:szCs w:val="24"/>
          </w:rPr>
          <w:t>строке 60</w:t>
        </w:r>
      </w:hyperlink>
      <w:r w:rsidRPr="00C502D4">
        <w:rPr>
          <w:szCs w:val="24"/>
        </w:rPr>
        <w:t xml:space="preserve"> учитывается спортивно-оздоровительная и спортивная работа в центрах спортивной подготовки.</w:t>
      </w:r>
    </w:p>
    <w:p w:rsidR="00C502D4" w:rsidRPr="00C502D4" w:rsidRDefault="00C502D4">
      <w:pPr>
        <w:pStyle w:val="ConsPlusNormal"/>
        <w:spacing w:before="240"/>
        <w:ind w:firstLine="540"/>
        <w:jc w:val="both"/>
        <w:rPr>
          <w:szCs w:val="24"/>
        </w:rPr>
      </w:pPr>
      <w:r w:rsidRPr="00C502D4">
        <w:rPr>
          <w:szCs w:val="24"/>
        </w:rPr>
        <w:t xml:space="preserve">В </w:t>
      </w:r>
      <w:hyperlink w:anchor="P1336" w:history="1">
        <w:r w:rsidRPr="00C502D4">
          <w:rPr>
            <w:color w:val="0000FF"/>
            <w:szCs w:val="24"/>
          </w:rPr>
          <w:t>строке 61</w:t>
        </w:r>
      </w:hyperlink>
      <w:r w:rsidRPr="00C502D4">
        <w:rPr>
          <w:szCs w:val="24"/>
        </w:rPr>
        <w:t xml:space="preserve"> учитывается спортивно-оздоровительная и спортивная работа в школах высшего спортивного мастерства, специализированных детско-юношеских спортивных школах, детско-юношеских спортивных школах, детских оздоровительно-образовательных центрах.</w:t>
      </w:r>
    </w:p>
    <w:p w:rsidR="00C502D4" w:rsidRPr="00C502D4" w:rsidRDefault="00C502D4">
      <w:pPr>
        <w:pStyle w:val="ConsPlusNormal"/>
        <w:spacing w:before="240"/>
        <w:ind w:firstLine="540"/>
        <w:jc w:val="both"/>
        <w:rPr>
          <w:szCs w:val="24"/>
        </w:rPr>
      </w:pPr>
      <w:r w:rsidRPr="00C502D4">
        <w:rPr>
          <w:szCs w:val="24"/>
        </w:rPr>
        <w:t xml:space="preserve">В </w:t>
      </w:r>
      <w:hyperlink w:anchor="P1354" w:history="1">
        <w:r w:rsidRPr="00C502D4">
          <w:rPr>
            <w:color w:val="0000FF"/>
            <w:szCs w:val="24"/>
          </w:rPr>
          <w:t>строке 62</w:t>
        </w:r>
      </w:hyperlink>
      <w:r w:rsidRPr="00C502D4">
        <w:rPr>
          <w:szCs w:val="24"/>
        </w:rPr>
        <w:t xml:space="preserve"> учитывается спортивно-оздоровительная и спортивная работа в других учреждениях и организациях.</w:t>
      </w:r>
    </w:p>
    <w:p w:rsidR="00C502D4" w:rsidRPr="00C502D4" w:rsidRDefault="00C502D4">
      <w:pPr>
        <w:pStyle w:val="ConsPlusNormal"/>
        <w:spacing w:before="240"/>
        <w:ind w:firstLine="540"/>
        <w:jc w:val="both"/>
        <w:rPr>
          <w:szCs w:val="24"/>
        </w:rPr>
      </w:pPr>
      <w:r w:rsidRPr="00C502D4">
        <w:rPr>
          <w:szCs w:val="24"/>
        </w:rPr>
        <w:t xml:space="preserve">В </w:t>
      </w:r>
      <w:hyperlink w:anchor="P1171" w:history="1">
        <w:r w:rsidRPr="00C502D4">
          <w:rPr>
            <w:color w:val="0000FF"/>
            <w:szCs w:val="24"/>
          </w:rPr>
          <w:t>графе 3</w:t>
        </w:r>
      </w:hyperlink>
      <w:r w:rsidRPr="00C502D4">
        <w:rPr>
          <w:szCs w:val="24"/>
        </w:rPr>
        <w:t xml:space="preserve"> учитывается количество отделений по данным дисциплинам, включенным в </w:t>
      </w:r>
      <w:hyperlink r:id="rId13" w:history="1">
        <w:r w:rsidRPr="00C502D4">
          <w:rPr>
            <w:color w:val="0000FF"/>
            <w:szCs w:val="24"/>
          </w:rPr>
          <w:t>ВРВС</w:t>
        </w:r>
      </w:hyperlink>
      <w:r w:rsidRPr="00C502D4">
        <w:rPr>
          <w:szCs w:val="24"/>
        </w:rPr>
        <w:t xml:space="preserve"> по спорту инвалидов.</w:t>
      </w:r>
    </w:p>
    <w:p w:rsidR="00C502D4" w:rsidRPr="00C502D4" w:rsidRDefault="00C502D4">
      <w:pPr>
        <w:pStyle w:val="ConsPlusNormal"/>
        <w:spacing w:before="240"/>
        <w:ind w:firstLine="540"/>
        <w:jc w:val="both"/>
        <w:rPr>
          <w:szCs w:val="24"/>
        </w:rPr>
      </w:pPr>
      <w:r w:rsidRPr="00C502D4">
        <w:rPr>
          <w:szCs w:val="24"/>
        </w:rPr>
        <w:t xml:space="preserve">В </w:t>
      </w:r>
      <w:hyperlink w:anchor="P1175" w:history="1">
        <w:r w:rsidRPr="00C502D4">
          <w:rPr>
            <w:color w:val="0000FF"/>
            <w:szCs w:val="24"/>
          </w:rPr>
          <w:t>графах 7</w:t>
        </w:r>
      </w:hyperlink>
      <w:r w:rsidRPr="00C502D4">
        <w:rPr>
          <w:szCs w:val="24"/>
        </w:rPr>
        <w:t xml:space="preserve"> - </w:t>
      </w:r>
      <w:hyperlink w:anchor="P2556" w:history="1">
        <w:r w:rsidRPr="00C502D4">
          <w:rPr>
            <w:color w:val="0000FF"/>
            <w:szCs w:val="24"/>
          </w:rPr>
          <w:t>26</w:t>
        </w:r>
      </w:hyperlink>
      <w:r w:rsidRPr="00C502D4">
        <w:rPr>
          <w:szCs w:val="24"/>
        </w:rPr>
        <w:t xml:space="preserve"> учитывается численность занимающихся на различных этапах подготовки.</w:t>
      </w:r>
    </w:p>
    <w:p w:rsidR="00C502D4" w:rsidRPr="00C502D4" w:rsidRDefault="00C502D4">
      <w:pPr>
        <w:pStyle w:val="ConsPlusNormal"/>
        <w:spacing w:before="240"/>
        <w:ind w:firstLine="540"/>
        <w:jc w:val="both"/>
        <w:rPr>
          <w:szCs w:val="24"/>
        </w:rPr>
      </w:pPr>
      <w:r w:rsidRPr="00C502D4">
        <w:rPr>
          <w:szCs w:val="24"/>
        </w:rPr>
        <w:t xml:space="preserve">Показатели </w:t>
      </w:r>
      <w:hyperlink w:anchor="P1172" w:history="1">
        <w:r w:rsidRPr="00C502D4">
          <w:rPr>
            <w:color w:val="0000FF"/>
            <w:szCs w:val="24"/>
          </w:rPr>
          <w:t>графы 4</w:t>
        </w:r>
      </w:hyperlink>
      <w:r w:rsidRPr="00C502D4">
        <w:rPr>
          <w:szCs w:val="24"/>
        </w:rPr>
        <w:t xml:space="preserve"> по всем строкам раздела должны быть равны сумме показателей граф с </w:t>
      </w:r>
      <w:hyperlink w:anchor="P1175" w:history="1">
        <w:r w:rsidRPr="00C502D4">
          <w:rPr>
            <w:color w:val="0000FF"/>
            <w:szCs w:val="24"/>
          </w:rPr>
          <w:t>7</w:t>
        </w:r>
      </w:hyperlink>
      <w:r w:rsidRPr="00C502D4">
        <w:rPr>
          <w:szCs w:val="24"/>
        </w:rPr>
        <w:t xml:space="preserve"> - </w:t>
      </w:r>
      <w:hyperlink w:anchor="P2556" w:history="1">
        <w:r w:rsidRPr="00C502D4">
          <w:rPr>
            <w:color w:val="0000FF"/>
            <w:szCs w:val="24"/>
          </w:rPr>
          <w:t>26</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Показатель </w:t>
      </w:r>
      <w:hyperlink w:anchor="P1189" w:history="1">
        <w:r w:rsidRPr="00C502D4">
          <w:rPr>
            <w:color w:val="0000FF"/>
            <w:szCs w:val="24"/>
          </w:rPr>
          <w:t>строки 53</w:t>
        </w:r>
      </w:hyperlink>
      <w:r w:rsidRPr="00C502D4">
        <w:rPr>
          <w:szCs w:val="24"/>
        </w:rPr>
        <w:t xml:space="preserve"> графы 4 должен быть равен или меньше суммы </w:t>
      </w:r>
      <w:hyperlink w:anchor="P129" w:history="1">
        <w:r w:rsidRPr="00C502D4">
          <w:rPr>
            <w:color w:val="0000FF"/>
            <w:szCs w:val="24"/>
          </w:rPr>
          <w:t>Раздела I строки 01</w:t>
        </w:r>
      </w:hyperlink>
      <w:r w:rsidRPr="00C502D4">
        <w:rPr>
          <w:szCs w:val="24"/>
        </w:rPr>
        <w:t xml:space="preserve"> графы 9.</w:t>
      </w:r>
    </w:p>
    <w:p w:rsidR="00C502D4" w:rsidRPr="00C502D4" w:rsidRDefault="00C502D4">
      <w:pPr>
        <w:pStyle w:val="ConsPlusNormal"/>
        <w:spacing w:before="240"/>
        <w:ind w:firstLine="540"/>
        <w:jc w:val="both"/>
        <w:rPr>
          <w:szCs w:val="24"/>
        </w:rPr>
      </w:pPr>
      <w:r w:rsidRPr="00C502D4">
        <w:rPr>
          <w:szCs w:val="24"/>
        </w:rPr>
        <w:t xml:space="preserve">Из </w:t>
      </w:r>
      <w:hyperlink w:anchor="P1172" w:history="1">
        <w:r w:rsidRPr="00C502D4">
          <w:rPr>
            <w:color w:val="0000FF"/>
            <w:szCs w:val="24"/>
          </w:rPr>
          <w:t>графы 4</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 в </w:t>
      </w:r>
      <w:hyperlink w:anchor="P1173" w:history="1">
        <w:r w:rsidRPr="00C502D4">
          <w:rPr>
            <w:color w:val="0000FF"/>
            <w:szCs w:val="24"/>
          </w:rPr>
          <w:t>графе 5</w:t>
        </w:r>
      </w:hyperlink>
      <w:r w:rsidRPr="00C502D4">
        <w:rPr>
          <w:szCs w:val="24"/>
        </w:rPr>
        <w:t xml:space="preserve"> выделяются занимающиеся в возрасте от 6 до 18 лет;</w:t>
      </w:r>
    </w:p>
    <w:p w:rsidR="00C502D4" w:rsidRPr="00C502D4" w:rsidRDefault="00C502D4">
      <w:pPr>
        <w:pStyle w:val="ConsPlusNormal"/>
        <w:spacing w:before="240"/>
        <w:ind w:firstLine="540"/>
        <w:jc w:val="both"/>
        <w:rPr>
          <w:szCs w:val="24"/>
        </w:rPr>
      </w:pPr>
      <w:r w:rsidRPr="00C502D4">
        <w:rPr>
          <w:szCs w:val="24"/>
        </w:rPr>
        <w:t xml:space="preserve">- в </w:t>
      </w:r>
      <w:hyperlink w:anchor="P1174" w:history="1">
        <w:r w:rsidRPr="00C502D4">
          <w:rPr>
            <w:color w:val="0000FF"/>
            <w:szCs w:val="24"/>
          </w:rPr>
          <w:t>графе 6</w:t>
        </w:r>
      </w:hyperlink>
      <w:r w:rsidRPr="00C502D4">
        <w:rPr>
          <w:szCs w:val="24"/>
        </w:rPr>
        <w:t xml:space="preserve"> выделяются занимающиеся в сельской местности. Показатель </w:t>
      </w:r>
      <w:hyperlink w:anchor="P1189" w:history="1">
        <w:r w:rsidRPr="00C502D4">
          <w:rPr>
            <w:color w:val="0000FF"/>
            <w:szCs w:val="24"/>
          </w:rPr>
          <w:t>строки 53</w:t>
        </w:r>
      </w:hyperlink>
      <w:r w:rsidRPr="00C502D4">
        <w:rPr>
          <w:szCs w:val="24"/>
        </w:rPr>
        <w:t xml:space="preserve"> графы 6 должен быть равен показателю </w:t>
      </w:r>
      <w:hyperlink w:anchor="P2506" w:history="1">
        <w:r w:rsidRPr="00C502D4">
          <w:rPr>
            <w:color w:val="0000FF"/>
            <w:szCs w:val="24"/>
          </w:rPr>
          <w:t>строки 126</w:t>
        </w:r>
      </w:hyperlink>
      <w:r w:rsidRPr="00C502D4">
        <w:rPr>
          <w:szCs w:val="24"/>
        </w:rPr>
        <w:t xml:space="preserve"> графы 4 и </w:t>
      </w:r>
      <w:hyperlink w:anchor="P2506" w:history="1">
        <w:r w:rsidRPr="00C502D4">
          <w:rPr>
            <w:color w:val="0000FF"/>
            <w:szCs w:val="24"/>
          </w:rPr>
          <w:t>строки 126</w:t>
        </w:r>
      </w:hyperlink>
      <w:r w:rsidRPr="00C502D4">
        <w:rPr>
          <w:szCs w:val="24"/>
        </w:rPr>
        <w:t xml:space="preserve"> графы 6.</w:t>
      </w:r>
    </w:p>
    <w:p w:rsidR="00C502D4" w:rsidRPr="00C502D4" w:rsidRDefault="00C502D4">
      <w:pPr>
        <w:pStyle w:val="ConsPlusNormal"/>
        <w:spacing w:before="240"/>
        <w:ind w:firstLine="540"/>
        <w:jc w:val="both"/>
        <w:rPr>
          <w:szCs w:val="24"/>
        </w:rPr>
      </w:pPr>
      <w:r w:rsidRPr="00C502D4">
        <w:rPr>
          <w:szCs w:val="24"/>
        </w:rPr>
        <w:t xml:space="preserve">В </w:t>
      </w:r>
      <w:hyperlink w:anchor="P1189" w:history="1">
        <w:r w:rsidRPr="00C502D4">
          <w:rPr>
            <w:color w:val="0000FF"/>
            <w:szCs w:val="24"/>
          </w:rPr>
          <w:t>строке 53</w:t>
        </w:r>
      </w:hyperlink>
      <w:r w:rsidRPr="00C502D4">
        <w:rPr>
          <w:szCs w:val="24"/>
        </w:rPr>
        <w:t xml:space="preserve"> по всем графам раздела учитываются суммарные показатели </w:t>
      </w:r>
      <w:hyperlink w:anchor="P1372" w:history="1">
        <w:r w:rsidRPr="00C502D4">
          <w:rPr>
            <w:color w:val="0000FF"/>
            <w:szCs w:val="24"/>
          </w:rPr>
          <w:t>строк 63</w:t>
        </w:r>
      </w:hyperlink>
      <w:r w:rsidRPr="00C502D4">
        <w:rPr>
          <w:szCs w:val="24"/>
        </w:rPr>
        <w:t xml:space="preserve"> - </w:t>
      </w:r>
      <w:hyperlink w:anchor="P2488" w:history="1">
        <w:r w:rsidRPr="00C502D4">
          <w:rPr>
            <w:color w:val="0000FF"/>
            <w:szCs w:val="24"/>
          </w:rPr>
          <w:t>125</w:t>
        </w:r>
      </w:hyperlink>
      <w:r w:rsidRPr="00C502D4">
        <w:rPr>
          <w:szCs w:val="24"/>
        </w:rPr>
        <w:t xml:space="preserve">, спортивных дисциплин по видам спорта инвалидов, в соответствии с </w:t>
      </w:r>
      <w:hyperlink r:id="rId14" w:history="1">
        <w:r w:rsidRPr="00C502D4">
          <w:rPr>
            <w:color w:val="0000FF"/>
            <w:szCs w:val="24"/>
          </w:rPr>
          <w:t>ВРВС</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w:t>
      </w:r>
      <w:hyperlink w:anchor="P2488" w:history="1">
        <w:r w:rsidRPr="00C502D4">
          <w:rPr>
            <w:color w:val="0000FF"/>
            <w:szCs w:val="24"/>
          </w:rPr>
          <w:t>строке 125</w:t>
        </w:r>
      </w:hyperlink>
      <w:r w:rsidRPr="00C502D4">
        <w:rPr>
          <w:szCs w:val="24"/>
        </w:rPr>
        <w:t xml:space="preserve"> "Другие виды спорта (спортивные дисциплины), не входящие в виды спорта инвалидов" учитывается количество занимающихся в группах по спортивным дисциплинам (видам спорта), не включенным в </w:t>
      </w:r>
      <w:hyperlink r:id="rId15" w:history="1">
        <w:r w:rsidRPr="00C502D4">
          <w:rPr>
            <w:color w:val="0000FF"/>
            <w:szCs w:val="24"/>
          </w:rPr>
          <w:t>ВРВС</w:t>
        </w:r>
      </w:hyperlink>
      <w:r w:rsidRPr="00C502D4">
        <w:rPr>
          <w:szCs w:val="24"/>
        </w:rPr>
        <w:t>, но признанным на территории Российской Федерации.</w:t>
      </w:r>
    </w:p>
    <w:p w:rsidR="00C502D4" w:rsidRPr="00C502D4" w:rsidRDefault="00C502D4">
      <w:pPr>
        <w:pStyle w:val="ConsPlusNormal"/>
        <w:spacing w:before="240"/>
        <w:ind w:firstLine="540"/>
        <w:jc w:val="both"/>
        <w:rPr>
          <w:szCs w:val="24"/>
        </w:rPr>
      </w:pPr>
      <w:r w:rsidRPr="00C502D4">
        <w:rPr>
          <w:szCs w:val="24"/>
        </w:rPr>
        <w:t xml:space="preserve">В </w:t>
      </w:r>
      <w:hyperlink w:anchor="P2506" w:history="1">
        <w:r w:rsidRPr="00C502D4">
          <w:rPr>
            <w:color w:val="0000FF"/>
            <w:szCs w:val="24"/>
          </w:rPr>
          <w:t>строке 126</w:t>
        </w:r>
      </w:hyperlink>
      <w:r w:rsidRPr="00C502D4">
        <w:rPr>
          <w:szCs w:val="24"/>
        </w:rPr>
        <w:t xml:space="preserve"> по всем графам раздела выделяются показатели спортивно-оздоровительной и спортивной работы в сельской местности, указанные в перечне </w:t>
      </w:r>
      <w:hyperlink w:anchor="P1143" w:history="1">
        <w:r w:rsidRPr="00C502D4">
          <w:rPr>
            <w:color w:val="0000FF"/>
            <w:szCs w:val="24"/>
          </w:rPr>
          <w:t>раздела</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w:t>
      </w:r>
      <w:hyperlink w:anchor="P2558" w:history="1">
        <w:r w:rsidRPr="00C502D4">
          <w:rPr>
            <w:color w:val="0000FF"/>
            <w:szCs w:val="24"/>
          </w:rPr>
          <w:t>графе 28</w:t>
        </w:r>
      </w:hyperlink>
      <w:r w:rsidRPr="00C502D4">
        <w:rPr>
          <w:szCs w:val="24"/>
        </w:rPr>
        <w:t xml:space="preserve"> учитывается суммарный показатель </w:t>
      </w:r>
      <w:hyperlink w:anchor="P2559" w:history="1">
        <w:r w:rsidRPr="00C502D4">
          <w:rPr>
            <w:color w:val="0000FF"/>
            <w:szCs w:val="24"/>
          </w:rPr>
          <w:t>графы 29</w:t>
        </w:r>
      </w:hyperlink>
      <w:r w:rsidRPr="00C502D4">
        <w:rPr>
          <w:szCs w:val="24"/>
        </w:rPr>
        <w:t xml:space="preserve"> (I взрослый разряд) и </w:t>
      </w:r>
      <w:hyperlink w:anchor="P2560" w:history="1">
        <w:r w:rsidRPr="00C502D4">
          <w:rPr>
            <w:color w:val="0000FF"/>
            <w:szCs w:val="24"/>
          </w:rPr>
          <w:t>графы 30</w:t>
        </w:r>
      </w:hyperlink>
      <w:r w:rsidRPr="00C502D4">
        <w:rPr>
          <w:szCs w:val="24"/>
        </w:rPr>
        <w:t xml:space="preserve"> (кандидат в мастера спорта России) занимающиеся на этапах спортивной подготовки, получившие в отчетном году массовые разряды (III, II, I юношеские и взрослые разряды, кандидат в мастера спорта России).</w:t>
      </w:r>
    </w:p>
    <w:p w:rsidR="00C502D4" w:rsidRPr="00C502D4" w:rsidRDefault="00C502D4">
      <w:pPr>
        <w:pStyle w:val="ConsPlusNormal"/>
        <w:spacing w:before="240"/>
        <w:ind w:firstLine="540"/>
        <w:jc w:val="both"/>
        <w:rPr>
          <w:szCs w:val="24"/>
        </w:rPr>
      </w:pPr>
      <w:r w:rsidRPr="00C502D4">
        <w:rPr>
          <w:szCs w:val="24"/>
        </w:rPr>
        <w:t xml:space="preserve">В </w:t>
      </w:r>
      <w:hyperlink w:anchor="P2561" w:history="1">
        <w:r w:rsidRPr="00C502D4">
          <w:rPr>
            <w:color w:val="0000FF"/>
            <w:szCs w:val="24"/>
          </w:rPr>
          <w:t>графе 31</w:t>
        </w:r>
      </w:hyperlink>
      <w:r w:rsidRPr="00C502D4">
        <w:rPr>
          <w:szCs w:val="24"/>
        </w:rPr>
        <w:t xml:space="preserve"> учитываются занимающиеся, на этапах спортивной подготовки, которым в отчетном году присвоено спортивное звание "Мастер спорта России".</w:t>
      </w:r>
    </w:p>
    <w:p w:rsidR="00C502D4" w:rsidRPr="00C502D4" w:rsidRDefault="00C502D4">
      <w:pPr>
        <w:pStyle w:val="ConsPlusNormal"/>
        <w:spacing w:before="240"/>
        <w:ind w:firstLine="540"/>
        <w:jc w:val="both"/>
        <w:rPr>
          <w:szCs w:val="24"/>
        </w:rPr>
      </w:pPr>
      <w:r w:rsidRPr="00C502D4">
        <w:rPr>
          <w:szCs w:val="24"/>
        </w:rPr>
        <w:t xml:space="preserve">В </w:t>
      </w:r>
      <w:hyperlink w:anchor="P2562" w:history="1">
        <w:r w:rsidRPr="00C502D4">
          <w:rPr>
            <w:color w:val="0000FF"/>
            <w:szCs w:val="24"/>
          </w:rPr>
          <w:t>графе 32</w:t>
        </w:r>
      </w:hyperlink>
      <w:r w:rsidRPr="00C502D4">
        <w:rPr>
          <w:szCs w:val="24"/>
        </w:rPr>
        <w:t xml:space="preserve"> учитываются занимающиеся на этапах спортивной подготовки, которым в отчетном году присвоено спортивное звание "Мастер спорта России международного класса" и "Гроссмейстер России".</w:t>
      </w:r>
    </w:p>
    <w:p w:rsidR="00C502D4" w:rsidRPr="00C502D4" w:rsidRDefault="00C502D4">
      <w:pPr>
        <w:pStyle w:val="ConsPlusNormal"/>
        <w:spacing w:before="240"/>
        <w:ind w:firstLine="540"/>
        <w:jc w:val="both"/>
        <w:rPr>
          <w:szCs w:val="24"/>
        </w:rPr>
      </w:pPr>
      <w:r w:rsidRPr="00C502D4">
        <w:rPr>
          <w:szCs w:val="24"/>
        </w:rPr>
        <w:t xml:space="preserve">В </w:t>
      </w:r>
      <w:hyperlink w:anchor="P2563" w:history="1">
        <w:r w:rsidRPr="00C502D4">
          <w:rPr>
            <w:color w:val="0000FF"/>
            <w:szCs w:val="24"/>
          </w:rPr>
          <w:t>графе 33</w:t>
        </w:r>
      </w:hyperlink>
      <w:r w:rsidRPr="00C502D4">
        <w:rPr>
          <w:szCs w:val="24"/>
        </w:rPr>
        <w:t xml:space="preserve"> учитываются занимающиеся на этапах спортивной подготовки, которым в отчетном году присвоено почетное спортивное звание "Заслуженный мастер спорта России".</w:t>
      </w:r>
    </w:p>
    <w:p w:rsidR="00C502D4" w:rsidRPr="00C502D4" w:rsidRDefault="00C502D4">
      <w:pPr>
        <w:pStyle w:val="ConsPlusNormal"/>
        <w:spacing w:before="240"/>
        <w:ind w:firstLine="540"/>
        <w:jc w:val="both"/>
        <w:rPr>
          <w:szCs w:val="24"/>
        </w:rPr>
      </w:pPr>
      <w:r w:rsidRPr="00C502D4">
        <w:rPr>
          <w:szCs w:val="24"/>
        </w:rPr>
        <w:t xml:space="preserve">В </w:t>
      </w:r>
      <w:hyperlink w:anchor="P2564" w:history="1">
        <w:r w:rsidRPr="00C502D4">
          <w:rPr>
            <w:color w:val="0000FF"/>
            <w:szCs w:val="24"/>
          </w:rPr>
          <w:t>графе 34</w:t>
        </w:r>
      </w:hyperlink>
      <w:r w:rsidRPr="00C502D4">
        <w:rPr>
          <w:szCs w:val="24"/>
        </w:rPr>
        <w:t xml:space="preserve"> учитываются тренеры-преподаватели по видам спорта (спортивным дисциплинам), занимающие штатные должности, осуществляющие работу с лицами с ограниченными возможностями здоровья и инвалидами.</w:t>
      </w:r>
    </w:p>
    <w:p w:rsidR="00C502D4" w:rsidRPr="00C502D4" w:rsidRDefault="00C502D4">
      <w:pPr>
        <w:pStyle w:val="ConsPlusNormal"/>
        <w:spacing w:before="240"/>
        <w:ind w:firstLine="540"/>
        <w:jc w:val="both"/>
        <w:rPr>
          <w:szCs w:val="24"/>
        </w:rPr>
      </w:pPr>
      <w:r w:rsidRPr="00C502D4">
        <w:rPr>
          <w:szCs w:val="24"/>
        </w:rPr>
        <w:t xml:space="preserve">В </w:t>
      </w:r>
      <w:hyperlink w:anchor="P1143" w:history="1">
        <w:r w:rsidRPr="00C502D4">
          <w:rPr>
            <w:color w:val="0000FF"/>
            <w:szCs w:val="24"/>
          </w:rPr>
          <w:t>разделе IV</w:t>
        </w:r>
      </w:hyperlink>
      <w:r w:rsidRPr="00C502D4">
        <w:rPr>
          <w:szCs w:val="24"/>
        </w:rPr>
        <w:t xml:space="preserve"> не ведется учет участников Специальной Олимпиады России.</w:t>
      </w:r>
    </w:p>
    <w:p w:rsidR="00C502D4" w:rsidRPr="00C502D4" w:rsidRDefault="00C502D4">
      <w:pPr>
        <w:pStyle w:val="ConsPlusNormal"/>
        <w:ind w:firstLine="540"/>
        <w:jc w:val="both"/>
        <w:rPr>
          <w:szCs w:val="24"/>
        </w:rPr>
      </w:pPr>
    </w:p>
    <w:p w:rsidR="00C502D4" w:rsidRPr="00C502D4" w:rsidRDefault="00C502D4">
      <w:pPr>
        <w:pStyle w:val="ConsPlusNormal"/>
        <w:jc w:val="center"/>
        <w:outlineLvl w:val="2"/>
        <w:rPr>
          <w:szCs w:val="24"/>
        </w:rPr>
      </w:pPr>
      <w:r w:rsidRPr="00C502D4">
        <w:rPr>
          <w:szCs w:val="24"/>
        </w:rPr>
        <w:t>Раздел V. Численность занимающихся по программам</w:t>
      </w:r>
    </w:p>
    <w:p w:rsidR="00C502D4" w:rsidRPr="00C502D4" w:rsidRDefault="00C502D4">
      <w:pPr>
        <w:pStyle w:val="ConsPlusNormal"/>
        <w:jc w:val="center"/>
        <w:rPr>
          <w:szCs w:val="24"/>
        </w:rPr>
      </w:pPr>
      <w:r w:rsidRPr="00C502D4">
        <w:rPr>
          <w:szCs w:val="24"/>
        </w:rPr>
        <w:t>спортивной подготовки в физкультурно-спортивных</w:t>
      </w:r>
    </w:p>
    <w:p w:rsidR="00C502D4" w:rsidRPr="00C502D4" w:rsidRDefault="00C502D4">
      <w:pPr>
        <w:pStyle w:val="ConsPlusNormal"/>
        <w:jc w:val="center"/>
        <w:rPr>
          <w:szCs w:val="24"/>
        </w:rPr>
      </w:pPr>
      <w:r w:rsidRPr="00C502D4">
        <w:rPr>
          <w:szCs w:val="24"/>
        </w:rPr>
        <w:t>организациях детей-инвалидов в возрасте от 5 до 18 лет</w:t>
      </w:r>
    </w:p>
    <w:p w:rsidR="00C502D4" w:rsidRPr="00C502D4" w:rsidRDefault="00C502D4">
      <w:pPr>
        <w:pStyle w:val="ConsPlusNormal"/>
        <w:ind w:firstLine="540"/>
        <w:jc w:val="both"/>
        <w:rPr>
          <w:szCs w:val="24"/>
        </w:rPr>
      </w:pPr>
    </w:p>
    <w:p w:rsidR="00C502D4" w:rsidRPr="00C502D4" w:rsidRDefault="002A56AF">
      <w:pPr>
        <w:pStyle w:val="ConsPlusNormal"/>
        <w:ind w:firstLine="540"/>
        <w:jc w:val="both"/>
        <w:rPr>
          <w:szCs w:val="24"/>
        </w:rPr>
      </w:pPr>
      <w:hyperlink w:anchor="P3901" w:history="1">
        <w:r w:rsidR="00C502D4" w:rsidRPr="00C502D4">
          <w:rPr>
            <w:color w:val="0000FF"/>
            <w:szCs w:val="24"/>
          </w:rPr>
          <w:t>Раздел</w:t>
        </w:r>
      </w:hyperlink>
      <w:r w:rsidR="00C502D4" w:rsidRPr="00C502D4">
        <w:rPr>
          <w:szCs w:val="24"/>
        </w:rPr>
        <w:t xml:space="preserve"> заполняют организации всех форм собственности и ведомственной принадлежности, реализующие программы спортивной подготовки.</w:t>
      </w:r>
    </w:p>
    <w:p w:rsidR="00C502D4" w:rsidRPr="00C502D4" w:rsidRDefault="00C502D4">
      <w:pPr>
        <w:pStyle w:val="ConsPlusNormal"/>
        <w:spacing w:before="240"/>
        <w:ind w:firstLine="540"/>
        <w:jc w:val="both"/>
        <w:rPr>
          <w:szCs w:val="24"/>
        </w:rPr>
      </w:pPr>
      <w:r w:rsidRPr="00C502D4">
        <w:rPr>
          <w:szCs w:val="24"/>
        </w:rPr>
        <w:t xml:space="preserve">В итоговом показателе </w:t>
      </w:r>
      <w:hyperlink w:anchor="P3950" w:history="1">
        <w:r w:rsidRPr="00C502D4">
          <w:rPr>
            <w:color w:val="0000FF"/>
            <w:szCs w:val="24"/>
          </w:rPr>
          <w:t>строки 127</w:t>
        </w:r>
      </w:hyperlink>
      <w:r w:rsidRPr="00C502D4">
        <w:rPr>
          <w:szCs w:val="24"/>
        </w:rPr>
        <w:t xml:space="preserve"> графы 3 учитывается численность лиц с ограниченными возможностями здоровья и инвалидов в возрасте от 5 до 18 лет, занимающихся по программам спортивной подготовки в физкультурно-спортивных организациях.</w:t>
      </w:r>
    </w:p>
    <w:p w:rsidR="00C502D4" w:rsidRPr="00C502D4" w:rsidRDefault="00C502D4">
      <w:pPr>
        <w:pStyle w:val="ConsPlusNormal"/>
        <w:spacing w:before="240"/>
        <w:ind w:firstLine="540"/>
        <w:jc w:val="both"/>
        <w:rPr>
          <w:szCs w:val="24"/>
        </w:rPr>
      </w:pPr>
      <w:r w:rsidRPr="00C502D4">
        <w:rPr>
          <w:szCs w:val="24"/>
        </w:rPr>
        <w:t xml:space="preserve">Итоговый показатель </w:t>
      </w:r>
      <w:hyperlink w:anchor="P3950" w:history="1">
        <w:r w:rsidRPr="00C502D4">
          <w:rPr>
            <w:color w:val="0000FF"/>
            <w:szCs w:val="24"/>
          </w:rPr>
          <w:t>строки 127</w:t>
        </w:r>
      </w:hyperlink>
      <w:r w:rsidRPr="00C502D4">
        <w:rPr>
          <w:szCs w:val="24"/>
        </w:rPr>
        <w:t xml:space="preserve"> графы 3 должен быть равен сумме итоговых показателей </w:t>
      </w:r>
      <w:hyperlink w:anchor="P3950" w:history="1">
        <w:r w:rsidRPr="00C502D4">
          <w:rPr>
            <w:color w:val="0000FF"/>
            <w:szCs w:val="24"/>
          </w:rPr>
          <w:t>строки 127</w:t>
        </w:r>
      </w:hyperlink>
      <w:r w:rsidRPr="00C502D4">
        <w:rPr>
          <w:szCs w:val="24"/>
        </w:rPr>
        <w:t xml:space="preserve"> граф с 4 по 16.</w:t>
      </w:r>
    </w:p>
    <w:p w:rsidR="00C502D4" w:rsidRPr="00C502D4" w:rsidRDefault="00C502D4">
      <w:pPr>
        <w:pStyle w:val="ConsPlusNormal"/>
        <w:spacing w:before="240"/>
        <w:ind w:firstLine="540"/>
        <w:jc w:val="both"/>
        <w:rPr>
          <w:szCs w:val="24"/>
        </w:rPr>
      </w:pPr>
      <w:r w:rsidRPr="00C502D4">
        <w:rPr>
          <w:szCs w:val="24"/>
        </w:rPr>
        <w:t xml:space="preserve">Итоговый показатель </w:t>
      </w:r>
      <w:hyperlink w:anchor="P3950" w:history="1">
        <w:r w:rsidRPr="00C502D4">
          <w:rPr>
            <w:color w:val="0000FF"/>
            <w:szCs w:val="24"/>
          </w:rPr>
          <w:t>строки 127</w:t>
        </w:r>
      </w:hyperlink>
      <w:r w:rsidRPr="00C502D4">
        <w:rPr>
          <w:szCs w:val="24"/>
        </w:rPr>
        <w:t xml:space="preserve"> графы 3 должен быть равен сумме итоговых показателей </w:t>
      </w:r>
      <w:hyperlink w:anchor="P3950" w:history="1">
        <w:r w:rsidRPr="00C502D4">
          <w:rPr>
            <w:color w:val="0000FF"/>
            <w:szCs w:val="24"/>
          </w:rPr>
          <w:t>127</w:t>
        </w:r>
      </w:hyperlink>
      <w:r w:rsidRPr="00C502D4">
        <w:rPr>
          <w:szCs w:val="24"/>
        </w:rPr>
        <w:t xml:space="preserve"> граф с 17 по 20.</w:t>
      </w:r>
    </w:p>
    <w:p w:rsidR="00C502D4" w:rsidRPr="00C502D4" w:rsidRDefault="00C502D4">
      <w:pPr>
        <w:pStyle w:val="ConsPlusNormal"/>
        <w:spacing w:before="240"/>
        <w:ind w:firstLine="540"/>
        <w:jc w:val="both"/>
        <w:rPr>
          <w:szCs w:val="24"/>
        </w:rPr>
      </w:pPr>
      <w:r w:rsidRPr="00C502D4">
        <w:rPr>
          <w:szCs w:val="24"/>
        </w:rPr>
        <w:t xml:space="preserve">В графах с </w:t>
      </w:r>
      <w:hyperlink w:anchor="P3932" w:history="1">
        <w:r w:rsidRPr="00C502D4">
          <w:rPr>
            <w:color w:val="0000FF"/>
            <w:szCs w:val="24"/>
          </w:rPr>
          <w:t>4</w:t>
        </w:r>
      </w:hyperlink>
      <w:r w:rsidRPr="00C502D4">
        <w:rPr>
          <w:szCs w:val="24"/>
        </w:rPr>
        <w:t xml:space="preserve"> по </w:t>
      </w:r>
      <w:hyperlink w:anchor="P3944" w:history="1">
        <w:r w:rsidRPr="00C502D4">
          <w:rPr>
            <w:color w:val="0000FF"/>
            <w:szCs w:val="24"/>
          </w:rPr>
          <w:t>16</w:t>
        </w:r>
      </w:hyperlink>
      <w:r w:rsidRPr="00C502D4">
        <w:rPr>
          <w:szCs w:val="24"/>
        </w:rPr>
        <w:t xml:space="preserve"> приводится численность занимающихся с распределением по возрасту, исходя из числа полных лет по состоянию на 31 декабря отчетного года.</w:t>
      </w:r>
    </w:p>
    <w:p w:rsidR="00C502D4" w:rsidRPr="00C502D4" w:rsidRDefault="00C502D4">
      <w:pPr>
        <w:pStyle w:val="ConsPlusNormal"/>
        <w:spacing w:before="240"/>
        <w:ind w:firstLine="540"/>
        <w:jc w:val="both"/>
        <w:rPr>
          <w:szCs w:val="24"/>
        </w:rPr>
      </w:pPr>
      <w:r w:rsidRPr="00C502D4">
        <w:rPr>
          <w:szCs w:val="24"/>
        </w:rPr>
        <w:t xml:space="preserve">Сумма </w:t>
      </w:r>
      <w:hyperlink w:anchor="P3950" w:history="1">
        <w:r w:rsidRPr="00C502D4">
          <w:rPr>
            <w:color w:val="0000FF"/>
            <w:szCs w:val="24"/>
          </w:rPr>
          <w:t>строки 127</w:t>
        </w:r>
      </w:hyperlink>
      <w:r w:rsidRPr="00C502D4">
        <w:rPr>
          <w:szCs w:val="24"/>
        </w:rPr>
        <w:t xml:space="preserve"> графы 3 должна быть равна или меньше суммы </w:t>
      </w:r>
      <w:hyperlink w:anchor="P1189" w:history="1">
        <w:r w:rsidRPr="00C502D4">
          <w:rPr>
            <w:color w:val="0000FF"/>
            <w:szCs w:val="24"/>
          </w:rPr>
          <w:t>Раздела IV строки 53</w:t>
        </w:r>
      </w:hyperlink>
      <w:r w:rsidRPr="00C502D4">
        <w:rPr>
          <w:szCs w:val="24"/>
        </w:rPr>
        <w:t xml:space="preserve"> графы 5.</w:t>
      </w:r>
    </w:p>
    <w:p w:rsidR="00C502D4" w:rsidRPr="00C502D4" w:rsidRDefault="00C502D4">
      <w:pPr>
        <w:pStyle w:val="ConsPlusNormal"/>
        <w:spacing w:before="240"/>
        <w:ind w:firstLine="540"/>
        <w:jc w:val="both"/>
        <w:rPr>
          <w:szCs w:val="24"/>
        </w:rPr>
      </w:pPr>
      <w:r w:rsidRPr="00C502D4">
        <w:rPr>
          <w:szCs w:val="24"/>
        </w:rPr>
        <w:t xml:space="preserve">При заполнении </w:t>
      </w:r>
      <w:hyperlink w:anchor="P3945" w:history="1">
        <w:r w:rsidRPr="00C502D4">
          <w:rPr>
            <w:color w:val="0000FF"/>
            <w:szCs w:val="24"/>
          </w:rPr>
          <w:t>граф 17</w:t>
        </w:r>
      </w:hyperlink>
      <w:r w:rsidRPr="00C502D4">
        <w:rPr>
          <w:szCs w:val="24"/>
        </w:rPr>
        <w:t xml:space="preserve"> - </w:t>
      </w:r>
      <w:hyperlink w:anchor="P3948" w:history="1">
        <w:r w:rsidRPr="00C502D4">
          <w:rPr>
            <w:color w:val="0000FF"/>
            <w:szCs w:val="24"/>
          </w:rPr>
          <w:t>20</w:t>
        </w:r>
      </w:hyperlink>
      <w:r w:rsidRPr="00C502D4">
        <w:rPr>
          <w:szCs w:val="24"/>
        </w:rPr>
        <w:t xml:space="preserve"> должен быть определен источник поступления средств для обучения (занятия) ребенка. Места, оплаченные из бюджета - это бесплатные места, места по договору - платные места.</w:t>
      </w:r>
    </w:p>
    <w:p w:rsidR="00C502D4" w:rsidRPr="00C502D4" w:rsidRDefault="00C502D4">
      <w:pPr>
        <w:pStyle w:val="ConsPlusNormal"/>
        <w:spacing w:before="240"/>
        <w:ind w:firstLine="540"/>
        <w:jc w:val="both"/>
        <w:rPr>
          <w:szCs w:val="24"/>
        </w:rPr>
      </w:pPr>
      <w:r w:rsidRPr="00C502D4">
        <w:rPr>
          <w:szCs w:val="24"/>
        </w:rPr>
        <w:t xml:space="preserve">В </w:t>
      </w:r>
      <w:hyperlink w:anchor="P3945" w:history="1">
        <w:r w:rsidRPr="00C502D4">
          <w:rPr>
            <w:color w:val="0000FF"/>
            <w:szCs w:val="24"/>
          </w:rPr>
          <w:t>графах 17</w:t>
        </w:r>
      </w:hyperlink>
      <w:r w:rsidRPr="00C502D4">
        <w:rPr>
          <w:szCs w:val="24"/>
        </w:rPr>
        <w:t xml:space="preserve"> - </w:t>
      </w:r>
      <w:hyperlink w:anchor="P3947" w:history="1">
        <w:r w:rsidRPr="00C502D4">
          <w:rPr>
            <w:color w:val="0000FF"/>
            <w:szCs w:val="24"/>
          </w:rPr>
          <w:t>19</w:t>
        </w:r>
      </w:hyperlink>
      <w:r w:rsidRPr="00C502D4">
        <w:rPr>
          <w:szCs w:val="24"/>
        </w:rPr>
        <w:t xml:space="preserve"> приводятся сведения о детях-инвалидах, обучающихся (занимающихся) за счет бюджетных ассигнований: федерального бюджета </w:t>
      </w:r>
      <w:hyperlink w:anchor="P3945" w:history="1">
        <w:r w:rsidRPr="00C502D4">
          <w:rPr>
            <w:color w:val="0000FF"/>
            <w:szCs w:val="24"/>
          </w:rPr>
          <w:t>(графа 17)</w:t>
        </w:r>
      </w:hyperlink>
      <w:r w:rsidRPr="00C502D4">
        <w:rPr>
          <w:szCs w:val="24"/>
        </w:rPr>
        <w:t xml:space="preserve">, бюджета субъекта Российской Федерации </w:t>
      </w:r>
      <w:hyperlink w:anchor="P3946" w:history="1">
        <w:r w:rsidRPr="00C502D4">
          <w:rPr>
            <w:color w:val="0000FF"/>
            <w:szCs w:val="24"/>
          </w:rPr>
          <w:t>(графа 18)</w:t>
        </w:r>
      </w:hyperlink>
      <w:r w:rsidRPr="00C502D4">
        <w:rPr>
          <w:szCs w:val="24"/>
        </w:rPr>
        <w:t xml:space="preserve">, местного бюджета </w:t>
      </w:r>
      <w:hyperlink w:anchor="P3947" w:history="1">
        <w:r w:rsidRPr="00C502D4">
          <w:rPr>
            <w:color w:val="0000FF"/>
            <w:szCs w:val="24"/>
          </w:rPr>
          <w:t>(графа 19)</w:t>
        </w:r>
      </w:hyperlink>
      <w:r w:rsidRPr="00C502D4">
        <w:rPr>
          <w:szCs w:val="24"/>
        </w:rPr>
        <w:t>.</w:t>
      </w:r>
    </w:p>
    <w:p w:rsidR="00C502D4" w:rsidRPr="00C502D4" w:rsidRDefault="00C502D4">
      <w:pPr>
        <w:pStyle w:val="ConsPlusNormal"/>
        <w:spacing w:before="240"/>
        <w:ind w:firstLine="540"/>
        <w:jc w:val="both"/>
        <w:rPr>
          <w:szCs w:val="24"/>
        </w:rPr>
      </w:pPr>
      <w:r w:rsidRPr="00C502D4">
        <w:rPr>
          <w:szCs w:val="24"/>
        </w:rPr>
        <w:t xml:space="preserve">В соответствии со </w:t>
      </w:r>
      <w:hyperlink r:id="rId16" w:history="1">
        <w:r w:rsidRPr="00C502D4">
          <w:rPr>
            <w:color w:val="0000FF"/>
            <w:szCs w:val="24"/>
          </w:rPr>
          <w:t>статьей 31</w:t>
        </w:r>
      </w:hyperlink>
      <w:r w:rsidRPr="00C502D4">
        <w:rPr>
          <w:szCs w:val="24"/>
        </w:rPr>
        <w:t xml:space="preserve"> Бюджетного кодекса Российской Федерации недопустимо установление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которого должно осуществляться исполнение соответствующих расходных обязательств.</w:t>
      </w:r>
    </w:p>
    <w:p w:rsidR="00C502D4" w:rsidRPr="00C502D4" w:rsidRDefault="00C502D4">
      <w:pPr>
        <w:pStyle w:val="ConsPlusNormal"/>
        <w:spacing w:before="240"/>
        <w:ind w:firstLine="540"/>
        <w:jc w:val="both"/>
        <w:rPr>
          <w:szCs w:val="24"/>
        </w:rPr>
      </w:pPr>
      <w:r w:rsidRPr="00C502D4">
        <w:rPr>
          <w:szCs w:val="24"/>
        </w:rPr>
        <w:t xml:space="preserve">Таким образом, ребенок может обучаться (заниматься) за счет бюджетных ассигнований только одного бюджета бюджетной системы, сведения о нем приводятся в одной из </w:t>
      </w:r>
      <w:hyperlink w:anchor="P3945" w:history="1">
        <w:r w:rsidRPr="00C502D4">
          <w:rPr>
            <w:color w:val="0000FF"/>
            <w:szCs w:val="24"/>
          </w:rPr>
          <w:t>граф 17</w:t>
        </w:r>
      </w:hyperlink>
      <w:r w:rsidRPr="00C502D4">
        <w:rPr>
          <w:szCs w:val="24"/>
        </w:rPr>
        <w:t xml:space="preserve"> - </w:t>
      </w:r>
      <w:hyperlink w:anchor="P3947" w:history="1">
        <w:r w:rsidRPr="00C502D4">
          <w:rPr>
            <w:color w:val="0000FF"/>
            <w:szCs w:val="24"/>
          </w:rPr>
          <w:t>19</w:t>
        </w:r>
      </w:hyperlink>
      <w:r w:rsidRPr="00C502D4">
        <w:rPr>
          <w:szCs w:val="24"/>
        </w:rPr>
        <w:t>. Недопустимо приводить данные по одному человеку в двух или трех графах одновременно.</w:t>
      </w:r>
    </w:p>
    <w:p w:rsidR="00C502D4" w:rsidRPr="00C502D4" w:rsidRDefault="00C502D4">
      <w:pPr>
        <w:pStyle w:val="ConsPlusNormal"/>
        <w:spacing w:before="240"/>
        <w:ind w:firstLine="540"/>
        <w:jc w:val="both"/>
        <w:rPr>
          <w:szCs w:val="24"/>
        </w:rPr>
      </w:pPr>
      <w:r w:rsidRPr="00C502D4">
        <w:rPr>
          <w:szCs w:val="24"/>
        </w:rPr>
        <w:t xml:space="preserve">В </w:t>
      </w:r>
      <w:hyperlink w:anchor="P3948" w:history="1">
        <w:r w:rsidRPr="00C502D4">
          <w:rPr>
            <w:color w:val="0000FF"/>
            <w:szCs w:val="24"/>
          </w:rPr>
          <w:t>графе 20</w:t>
        </w:r>
      </w:hyperlink>
      <w:r w:rsidRPr="00C502D4">
        <w:rPr>
          <w:szCs w:val="24"/>
        </w:rPr>
        <w:t xml:space="preserve"> приводится численность учащихся, обучающихся по договорам об оказании платных образовательных услуг, занимающихся по договорам оказания услуг по спортивной подготовке (за счет средств лиц, зачисляемых на обучение (занятия) (родителей (законных представителей) несовершеннолетних учащихся), за счет средств физических и (или) юридических лиц).</w:t>
      </w:r>
    </w:p>
    <w:p w:rsidR="00C502D4" w:rsidRPr="00C502D4" w:rsidRDefault="00C502D4">
      <w:pPr>
        <w:pStyle w:val="ConsPlusNormal"/>
        <w:spacing w:before="240"/>
        <w:ind w:firstLine="540"/>
        <w:jc w:val="both"/>
        <w:rPr>
          <w:szCs w:val="24"/>
        </w:rPr>
      </w:pPr>
      <w:r w:rsidRPr="00C502D4">
        <w:rPr>
          <w:szCs w:val="24"/>
        </w:rPr>
        <w:t xml:space="preserve">В соответствии со </w:t>
      </w:r>
      <w:hyperlink r:id="rId17" w:history="1">
        <w:r w:rsidRPr="00C502D4">
          <w:rPr>
            <w:color w:val="0000FF"/>
            <w:szCs w:val="24"/>
          </w:rPr>
          <w:t>статьей 34.2</w:t>
        </w:r>
      </w:hyperlink>
      <w:r w:rsidRPr="00C502D4">
        <w:rPr>
          <w:szCs w:val="24"/>
        </w:rPr>
        <w:t xml:space="preserve"> Федерального закона от 04.12.2007 N 329-ФЗ "О физической культуре и спорте в Российской Федерации" договор оказания услуг по спортивной подготовке должен быть заключен в письменной форме между физкультурно-спортивной организацией, реализующей программы спортивной подготовки, и лицом, зачисляемым для прохождения спортивной подготовки (родителями (законными представителями) несовершеннолетнего лица) с обязательным указанием этапа, этапов спортивной подготовки, на которых будет осуществляться спортивная подготовка, сроки прохождения спортивной подготовки или ее этапов, вид или виды спорта (спортивные дисциплины), по которым такая подготовка будет осуществляться. В договоре указывается полная стоимость платных услуг и порядок их оплаты.</w:t>
      </w:r>
    </w:p>
    <w:p w:rsidR="00C502D4" w:rsidRPr="00C502D4" w:rsidRDefault="00C502D4">
      <w:pPr>
        <w:pStyle w:val="ConsPlusNormal"/>
        <w:ind w:firstLine="540"/>
        <w:jc w:val="both"/>
        <w:rPr>
          <w:szCs w:val="24"/>
        </w:rPr>
      </w:pPr>
    </w:p>
    <w:p w:rsidR="00C502D4" w:rsidRPr="00C502D4" w:rsidRDefault="00C502D4">
      <w:pPr>
        <w:pStyle w:val="ConsPlusNormal"/>
        <w:jc w:val="center"/>
        <w:outlineLvl w:val="2"/>
        <w:rPr>
          <w:szCs w:val="24"/>
        </w:rPr>
      </w:pPr>
      <w:r w:rsidRPr="00C502D4">
        <w:rPr>
          <w:szCs w:val="24"/>
        </w:rPr>
        <w:t>Раздел VI. Спортивное мастерство среди инвалидов</w:t>
      </w:r>
    </w:p>
    <w:p w:rsidR="00C502D4" w:rsidRPr="00C502D4" w:rsidRDefault="00C502D4">
      <w:pPr>
        <w:pStyle w:val="ConsPlusNormal"/>
        <w:ind w:firstLine="540"/>
        <w:jc w:val="both"/>
        <w:rPr>
          <w:szCs w:val="24"/>
        </w:rPr>
      </w:pPr>
    </w:p>
    <w:p w:rsidR="00C502D4" w:rsidRPr="00C502D4" w:rsidRDefault="00C502D4">
      <w:pPr>
        <w:pStyle w:val="ConsPlusNormal"/>
        <w:ind w:firstLine="540"/>
        <w:jc w:val="both"/>
        <w:rPr>
          <w:szCs w:val="24"/>
        </w:rPr>
      </w:pPr>
      <w:r w:rsidRPr="00C502D4">
        <w:rPr>
          <w:szCs w:val="24"/>
        </w:rPr>
        <w:t xml:space="preserve">В данном </w:t>
      </w:r>
      <w:hyperlink w:anchor="P3970" w:history="1">
        <w:r w:rsidRPr="00C502D4">
          <w:rPr>
            <w:color w:val="0000FF"/>
            <w:szCs w:val="24"/>
          </w:rPr>
          <w:t>разделе</w:t>
        </w:r>
      </w:hyperlink>
      <w:r w:rsidRPr="00C502D4">
        <w:rPr>
          <w:szCs w:val="24"/>
        </w:rPr>
        <w:t xml:space="preserve"> учитываются спортивные звания и разряды, государственные почетные звания и награды, присвоенные спортсменам-инвалидам в отчетном году.</w:t>
      </w:r>
    </w:p>
    <w:p w:rsidR="00C502D4" w:rsidRPr="00C502D4" w:rsidRDefault="00C502D4">
      <w:pPr>
        <w:pStyle w:val="ConsPlusNormal"/>
        <w:spacing w:before="240"/>
        <w:ind w:firstLine="540"/>
        <w:jc w:val="both"/>
        <w:rPr>
          <w:szCs w:val="24"/>
        </w:rPr>
      </w:pPr>
      <w:r w:rsidRPr="00C502D4">
        <w:rPr>
          <w:szCs w:val="24"/>
        </w:rPr>
        <w:t xml:space="preserve">Показатель </w:t>
      </w:r>
      <w:hyperlink w:anchor="P3983" w:history="1">
        <w:r w:rsidRPr="00C502D4">
          <w:rPr>
            <w:color w:val="0000FF"/>
            <w:szCs w:val="24"/>
          </w:rPr>
          <w:t>графы 3</w:t>
        </w:r>
      </w:hyperlink>
      <w:r w:rsidRPr="00C502D4">
        <w:rPr>
          <w:szCs w:val="24"/>
        </w:rPr>
        <w:t xml:space="preserve"> должен быть равен сумме показателей граф с </w:t>
      </w:r>
      <w:hyperlink w:anchor="P3984" w:history="1">
        <w:r w:rsidRPr="00C502D4">
          <w:rPr>
            <w:color w:val="0000FF"/>
            <w:szCs w:val="24"/>
          </w:rPr>
          <w:t>4</w:t>
        </w:r>
      </w:hyperlink>
      <w:r w:rsidRPr="00C502D4">
        <w:rPr>
          <w:szCs w:val="24"/>
        </w:rPr>
        <w:t xml:space="preserve"> по </w:t>
      </w:r>
      <w:hyperlink w:anchor="P3987" w:history="1">
        <w:r w:rsidRPr="00C502D4">
          <w:rPr>
            <w:color w:val="0000FF"/>
            <w:szCs w:val="24"/>
          </w:rPr>
          <w:t>7</w:t>
        </w:r>
      </w:hyperlink>
      <w:r w:rsidRPr="00C502D4">
        <w:rPr>
          <w:szCs w:val="24"/>
        </w:rPr>
        <w:t>, по всем строкам раздела.</w:t>
      </w:r>
    </w:p>
    <w:p w:rsidR="00C502D4" w:rsidRPr="00C502D4" w:rsidRDefault="00C502D4">
      <w:pPr>
        <w:pStyle w:val="ConsPlusNormal"/>
        <w:spacing w:before="240"/>
        <w:ind w:firstLine="540"/>
        <w:jc w:val="both"/>
        <w:rPr>
          <w:szCs w:val="24"/>
        </w:rPr>
      </w:pPr>
      <w:r w:rsidRPr="00C502D4">
        <w:rPr>
          <w:szCs w:val="24"/>
        </w:rPr>
        <w:t xml:space="preserve">В </w:t>
      </w:r>
      <w:hyperlink w:anchor="P3991" w:history="1">
        <w:r w:rsidRPr="00C502D4">
          <w:rPr>
            <w:color w:val="0000FF"/>
            <w:szCs w:val="24"/>
          </w:rPr>
          <w:t>строке 128</w:t>
        </w:r>
      </w:hyperlink>
      <w:r w:rsidRPr="00C502D4">
        <w:rPr>
          <w:szCs w:val="24"/>
        </w:rPr>
        <w:t xml:space="preserve"> (графа 3) - "Присвоено званий - всего" учитывается суммарное количество присвоенных почетных спортивных званий "Мастер спорта России", "Мастер спорта России международного класса", "Гроссмейстер России" и "Заслуженный мастер спорта России" (</w:t>
      </w:r>
      <w:hyperlink w:anchor="P3999" w:history="1">
        <w:r w:rsidRPr="00C502D4">
          <w:rPr>
            <w:color w:val="0000FF"/>
            <w:szCs w:val="24"/>
          </w:rPr>
          <w:t>строки 129</w:t>
        </w:r>
      </w:hyperlink>
      <w:r w:rsidRPr="00C502D4">
        <w:rPr>
          <w:szCs w:val="24"/>
        </w:rPr>
        <w:t xml:space="preserve"> - </w:t>
      </w:r>
      <w:hyperlink w:anchor="P4013" w:history="1">
        <w:r w:rsidRPr="00C502D4">
          <w:rPr>
            <w:color w:val="0000FF"/>
            <w:szCs w:val="24"/>
          </w:rPr>
          <w:t>131</w:t>
        </w:r>
      </w:hyperlink>
      <w:r w:rsidRPr="00C502D4">
        <w:rPr>
          <w:szCs w:val="24"/>
        </w:rPr>
        <w:t>), по видам спорта: спорт лиц с интеллектуальными нарушениями, спорт слепых, спорт глухих и спорт лиц с поражением опорно-двигательного аппарата.</w:t>
      </w:r>
    </w:p>
    <w:p w:rsidR="00C502D4" w:rsidRPr="00C502D4" w:rsidRDefault="00C502D4">
      <w:pPr>
        <w:pStyle w:val="ConsPlusNormal"/>
        <w:spacing w:before="240"/>
        <w:ind w:firstLine="540"/>
        <w:jc w:val="both"/>
        <w:rPr>
          <w:szCs w:val="24"/>
        </w:rPr>
      </w:pPr>
      <w:r w:rsidRPr="00C502D4">
        <w:rPr>
          <w:szCs w:val="24"/>
        </w:rPr>
        <w:t xml:space="preserve">Сумма </w:t>
      </w:r>
      <w:hyperlink w:anchor="P3999" w:history="1">
        <w:r w:rsidRPr="00C502D4">
          <w:rPr>
            <w:color w:val="0000FF"/>
            <w:szCs w:val="24"/>
          </w:rPr>
          <w:t>строки 129</w:t>
        </w:r>
      </w:hyperlink>
      <w:r w:rsidRPr="00C502D4">
        <w:rPr>
          <w:szCs w:val="24"/>
        </w:rPr>
        <w:t xml:space="preserve"> графы 3 должна быть равна сумме </w:t>
      </w:r>
      <w:hyperlink w:anchor="P2566" w:history="1">
        <w:r w:rsidRPr="00C502D4">
          <w:rPr>
            <w:color w:val="0000FF"/>
            <w:szCs w:val="24"/>
          </w:rPr>
          <w:t>Раздела IV строки 53</w:t>
        </w:r>
      </w:hyperlink>
      <w:r w:rsidRPr="00C502D4">
        <w:rPr>
          <w:szCs w:val="24"/>
        </w:rPr>
        <w:t xml:space="preserve"> графы 31.</w:t>
      </w:r>
    </w:p>
    <w:p w:rsidR="00C502D4" w:rsidRPr="00C502D4" w:rsidRDefault="00C502D4">
      <w:pPr>
        <w:pStyle w:val="ConsPlusNormal"/>
        <w:spacing w:before="240"/>
        <w:ind w:firstLine="540"/>
        <w:jc w:val="both"/>
        <w:rPr>
          <w:szCs w:val="24"/>
        </w:rPr>
      </w:pPr>
      <w:r w:rsidRPr="00C502D4">
        <w:rPr>
          <w:szCs w:val="24"/>
        </w:rPr>
        <w:t xml:space="preserve">Сумма </w:t>
      </w:r>
      <w:hyperlink w:anchor="P4006" w:history="1">
        <w:r w:rsidRPr="00C502D4">
          <w:rPr>
            <w:color w:val="0000FF"/>
            <w:szCs w:val="24"/>
          </w:rPr>
          <w:t>строки 130</w:t>
        </w:r>
      </w:hyperlink>
      <w:r w:rsidRPr="00C502D4">
        <w:rPr>
          <w:szCs w:val="24"/>
        </w:rPr>
        <w:t xml:space="preserve"> графы 3 должна быть равна сумме </w:t>
      </w:r>
      <w:hyperlink w:anchor="P2566" w:history="1">
        <w:r w:rsidRPr="00C502D4">
          <w:rPr>
            <w:color w:val="0000FF"/>
            <w:szCs w:val="24"/>
          </w:rPr>
          <w:t>Раздела IV строки 53</w:t>
        </w:r>
      </w:hyperlink>
      <w:r w:rsidRPr="00C502D4">
        <w:rPr>
          <w:szCs w:val="24"/>
        </w:rPr>
        <w:t xml:space="preserve"> графы 32.</w:t>
      </w:r>
    </w:p>
    <w:p w:rsidR="00C502D4" w:rsidRPr="00C502D4" w:rsidRDefault="00C502D4">
      <w:pPr>
        <w:pStyle w:val="ConsPlusNormal"/>
        <w:spacing w:before="240"/>
        <w:ind w:firstLine="540"/>
        <w:jc w:val="both"/>
        <w:rPr>
          <w:szCs w:val="24"/>
        </w:rPr>
      </w:pPr>
      <w:r w:rsidRPr="00C502D4">
        <w:rPr>
          <w:szCs w:val="24"/>
        </w:rPr>
        <w:t xml:space="preserve">Сумма </w:t>
      </w:r>
      <w:hyperlink w:anchor="P4013" w:history="1">
        <w:r w:rsidRPr="00C502D4">
          <w:rPr>
            <w:color w:val="0000FF"/>
            <w:szCs w:val="24"/>
          </w:rPr>
          <w:t>строки 131</w:t>
        </w:r>
      </w:hyperlink>
      <w:r w:rsidRPr="00C502D4">
        <w:rPr>
          <w:szCs w:val="24"/>
        </w:rPr>
        <w:t xml:space="preserve"> графы 3 должна быть равна сумме </w:t>
      </w:r>
      <w:hyperlink w:anchor="P2566" w:history="1">
        <w:r w:rsidRPr="00C502D4">
          <w:rPr>
            <w:color w:val="0000FF"/>
            <w:szCs w:val="24"/>
          </w:rPr>
          <w:t>Раздела IV строки 53</w:t>
        </w:r>
      </w:hyperlink>
      <w:r w:rsidRPr="00C502D4">
        <w:rPr>
          <w:szCs w:val="24"/>
        </w:rPr>
        <w:t xml:space="preserve"> графы 33.</w:t>
      </w:r>
    </w:p>
    <w:p w:rsidR="00C502D4" w:rsidRPr="00C502D4" w:rsidRDefault="00C502D4">
      <w:pPr>
        <w:pStyle w:val="ConsPlusNormal"/>
        <w:spacing w:before="240"/>
        <w:ind w:firstLine="540"/>
        <w:jc w:val="both"/>
        <w:rPr>
          <w:szCs w:val="24"/>
        </w:rPr>
      </w:pPr>
      <w:r w:rsidRPr="00C502D4">
        <w:rPr>
          <w:szCs w:val="24"/>
        </w:rPr>
        <w:t xml:space="preserve">В </w:t>
      </w:r>
      <w:hyperlink w:anchor="P4020" w:history="1">
        <w:r w:rsidRPr="00C502D4">
          <w:rPr>
            <w:color w:val="0000FF"/>
            <w:szCs w:val="24"/>
          </w:rPr>
          <w:t>строке 132</w:t>
        </w:r>
      </w:hyperlink>
      <w:r w:rsidRPr="00C502D4">
        <w:rPr>
          <w:szCs w:val="24"/>
        </w:rPr>
        <w:t xml:space="preserve"> (графа 3) учитывается суммарное количество подготовленных спортсменов массовых разрядов, из них в </w:t>
      </w:r>
      <w:hyperlink w:anchor="P4028" w:history="1">
        <w:r w:rsidRPr="00C502D4">
          <w:rPr>
            <w:color w:val="0000FF"/>
            <w:szCs w:val="24"/>
          </w:rPr>
          <w:t>строках 133</w:t>
        </w:r>
      </w:hyperlink>
      <w:r w:rsidRPr="00C502D4">
        <w:rPr>
          <w:szCs w:val="24"/>
        </w:rPr>
        <w:t xml:space="preserve"> - </w:t>
      </w:r>
      <w:hyperlink w:anchor="P4035" w:history="1">
        <w:r w:rsidRPr="00C502D4">
          <w:rPr>
            <w:color w:val="0000FF"/>
            <w:szCs w:val="24"/>
          </w:rPr>
          <w:t>134</w:t>
        </w:r>
      </w:hyperlink>
      <w:r w:rsidRPr="00C502D4">
        <w:rPr>
          <w:szCs w:val="24"/>
        </w:rPr>
        <w:t xml:space="preserve"> Кандидат в мастера спорта России и I разряд, по видам спорта: спорт лиц с интеллектуальными нарушениями, спорт слепых, спорт глухих и спорт лиц с поражением опорно-двигательного аппарата.</w:t>
      </w:r>
    </w:p>
    <w:p w:rsidR="00C502D4" w:rsidRPr="00C502D4" w:rsidRDefault="00C502D4">
      <w:pPr>
        <w:pStyle w:val="ConsPlusNormal"/>
        <w:spacing w:before="240"/>
        <w:ind w:firstLine="540"/>
        <w:jc w:val="both"/>
        <w:rPr>
          <w:szCs w:val="24"/>
        </w:rPr>
      </w:pPr>
      <w:r w:rsidRPr="00C502D4">
        <w:rPr>
          <w:szCs w:val="24"/>
        </w:rPr>
        <w:t xml:space="preserve">Сумма </w:t>
      </w:r>
      <w:hyperlink w:anchor="P4020" w:history="1">
        <w:r w:rsidRPr="00C502D4">
          <w:rPr>
            <w:color w:val="0000FF"/>
            <w:szCs w:val="24"/>
          </w:rPr>
          <w:t>строки 132</w:t>
        </w:r>
      </w:hyperlink>
      <w:r w:rsidRPr="00C502D4">
        <w:rPr>
          <w:szCs w:val="24"/>
        </w:rPr>
        <w:t xml:space="preserve"> графы 3 должна быть равна сумме </w:t>
      </w:r>
      <w:hyperlink w:anchor="P2566" w:history="1">
        <w:r w:rsidRPr="00C502D4">
          <w:rPr>
            <w:color w:val="0000FF"/>
            <w:szCs w:val="24"/>
          </w:rPr>
          <w:t>Раздела IV строки 53</w:t>
        </w:r>
      </w:hyperlink>
      <w:r w:rsidRPr="00C502D4">
        <w:rPr>
          <w:szCs w:val="24"/>
        </w:rPr>
        <w:t xml:space="preserve"> графы 28.</w:t>
      </w:r>
    </w:p>
    <w:p w:rsidR="00C502D4" w:rsidRPr="00C502D4" w:rsidRDefault="00C502D4">
      <w:pPr>
        <w:pStyle w:val="ConsPlusNormal"/>
        <w:spacing w:before="240"/>
        <w:ind w:firstLine="540"/>
        <w:jc w:val="both"/>
        <w:rPr>
          <w:szCs w:val="24"/>
        </w:rPr>
      </w:pPr>
      <w:r w:rsidRPr="00C502D4">
        <w:rPr>
          <w:szCs w:val="24"/>
        </w:rPr>
        <w:t xml:space="preserve">В </w:t>
      </w:r>
      <w:hyperlink w:anchor="P4042" w:history="1">
        <w:r w:rsidRPr="00C502D4">
          <w:rPr>
            <w:color w:val="0000FF"/>
            <w:szCs w:val="24"/>
          </w:rPr>
          <w:t>строке 135</w:t>
        </w:r>
      </w:hyperlink>
      <w:r w:rsidRPr="00C502D4">
        <w:rPr>
          <w:szCs w:val="24"/>
        </w:rPr>
        <w:t xml:space="preserve"> (графа 3) - "Присвоено званий - ЗТР" учитывается количество тренеров, которым в отчетном году присвоено почетное спортивное звание "Заслуженный тренер России", по видам спорта: спорт лиц с интеллектуальными нарушениями, спорт слепых, спорт глухих и спорт лиц с поражением опорно-двигательного аппарата.</w:t>
      </w:r>
    </w:p>
    <w:p w:rsidR="00C502D4" w:rsidRPr="00C502D4" w:rsidRDefault="00C502D4">
      <w:pPr>
        <w:pStyle w:val="ConsPlusNormal"/>
        <w:spacing w:before="240"/>
        <w:ind w:firstLine="540"/>
        <w:jc w:val="both"/>
        <w:rPr>
          <w:szCs w:val="24"/>
        </w:rPr>
      </w:pPr>
      <w:r w:rsidRPr="00C502D4">
        <w:rPr>
          <w:szCs w:val="24"/>
        </w:rPr>
        <w:t xml:space="preserve">В </w:t>
      </w:r>
      <w:hyperlink w:anchor="P4049" w:history="1">
        <w:r w:rsidRPr="00C502D4">
          <w:rPr>
            <w:color w:val="0000FF"/>
            <w:szCs w:val="24"/>
          </w:rPr>
          <w:t>строке 136</w:t>
        </w:r>
      </w:hyperlink>
      <w:r w:rsidRPr="00C502D4">
        <w:rPr>
          <w:szCs w:val="24"/>
        </w:rPr>
        <w:t xml:space="preserve"> (графа 3) - "Присвоено званий - ЗРФК" учитывается количество работников физической культуры и спорта, которым в отчетном году было присвоено почетное звание "Заслуженный работник физической культуры Российской Федерации", по видам спорта: спорт лиц с интеллектуальными нарушениями, спорт слепых, спорт глухих и спорт лиц с поражением опорно-двигательного аппарата.</w:t>
      </w:r>
    </w:p>
    <w:p w:rsidR="00C502D4" w:rsidRPr="00C502D4" w:rsidRDefault="00C502D4">
      <w:pPr>
        <w:pStyle w:val="ConsPlusNormal"/>
        <w:spacing w:before="240"/>
        <w:ind w:firstLine="540"/>
        <w:jc w:val="both"/>
        <w:rPr>
          <w:szCs w:val="24"/>
        </w:rPr>
      </w:pPr>
      <w:r w:rsidRPr="00C502D4">
        <w:rPr>
          <w:szCs w:val="24"/>
        </w:rPr>
        <w:t xml:space="preserve">В </w:t>
      </w:r>
      <w:hyperlink w:anchor="P4056" w:history="1">
        <w:r w:rsidRPr="00C502D4">
          <w:rPr>
            <w:color w:val="0000FF"/>
            <w:szCs w:val="24"/>
          </w:rPr>
          <w:t>строке 137</w:t>
        </w:r>
      </w:hyperlink>
      <w:r w:rsidRPr="00C502D4">
        <w:rPr>
          <w:szCs w:val="24"/>
        </w:rPr>
        <w:t xml:space="preserve"> (графа 3) - присуждены "Другие государственные почетные звания и награды" учитывается количество работников физической культуры и спорта, которые в отчетном году были награждены иными государственными почетными званиями и наградами, не указанными в перечне </w:t>
      </w:r>
      <w:hyperlink w:anchor="P3970" w:history="1">
        <w:r w:rsidRPr="00C502D4">
          <w:rPr>
            <w:color w:val="0000FF"/>
            <w:szCs w:val="24"/>
          </w:rPr>
          <w:t>раздела</w:t>
        </w:r>
      </w:hyperlink>
      <w:r w:rsidRPr="00C502D4">
        <w:rPr>
          <w:szCs w:val="24"/>
        </w:rPr>
        <w:t>, по видам спорта: спорт лиц с интеллектуальными нарушениями, спорт слепых, спорт глухих и спорт лиц с поражением опорно-двигательного аппарата.</w:t>
      </w:r>
    </w:p>
    <w:p w:rsidR="00C502D4" w:rsidRPr="00C502D4" w:rsidRDefault="00C502D4">
      <w:pPr>
        <w:pStyle w:val="ConsPlusNormal"/>
        <w:spacing w:before="240"/>
        <w:ind w:firstLine="540"/>
        <w:jc w:val="both"/>
        <w:rPr>
          <w:szCs w:val="24"/>
        </w:rPr>
      </w:pPr>
      <w:r w:rsidRPr="00C502D4">
        <w:rPr>
          <w:szCs w:val="24"/>
        </w:rPr>
        <w:t xml:space="preserve">В </w:t>
      </w:r>
      <w:hyperlink w:anchor="P4063" w:history="1">
        <w:r w:rsidRPr="00C502D4">
          <w:rPr>
            <w:color w:val="0000FF"/>
            <w:szCs w:val="24"/>
          </w:rPr>
          <w:t>строке 138</w:t>
        </w:r>
      </w:hyperlink>
      <w:r w:rsidRPr="00C502D4">
        <w:rPr>
          <w:szCs w:val="24"/>
        </w:rPr>
        <w:t xml:space="preserve"> (графа 3) учитываются почетные звания и награды, присужденные в субъекте Российской Федерации, по видам спорта: спорт лиц с интеллектуальными нарушениями, спорт слепых, спорт глухих и спорт лиц с поражением опорно-двигательного аппарата.</w:t>
      </w:r>
    </w:p>
    <w:p w:rsidR="00C502D4" w:rsidRPr="00C502D4" w:rsidRDefault="00C502D4">
      <w:pPr>
        <w:pStyle w:val="ConsPlusNormal"/>
        <w:ind w:firstLine="540"/>
        <w:jc w:val="both"/>
        <w:rPr>
          <w:szCs w:val="24"/>
        </w:rPr>
      </w:pPr>
    </w:p>
    <w:p w:rsidR="00C502D4" w:rsidRPr="00C502D4" w:rsidRDefault="00C502D4">
      <w:pPr>
        <w:pStyle w:val="ConsPlusNormal"/>
        <w:ind w:firstLine="540"/>
        <w:jc w:val="both"/>
        <w:rPr>
          <w:szCs w:val="24"/>
        </w:rPr>
      </w:pPr>
    </w:p>
    <w:p w:rsidR="00C502D4" w:rsidRPr="00C502D4" w:rsidRDefault="00C502D4">
      <w:pPr>
        <w:pStyle w:val="ConsPlusNormal"/>
        <w:pBdr>
          <w:top w:val="single" w:sz="6" w:space="0" w:color="auto"/>
        </w:pBdr>
        <w:spacing w:before="100" w:after="100"/>
        <w:jc w:val="both"/>
        <w:rPr>
          <w:szCs w:val="24"/>
        </w:rPr>
      </w:pPr>
    </w:p>
    <w:p w:rsidR="00950FCB" w:rsidRPr="00C502D4" w:rsidRDefault="00950FCB"/>
    <w:sectPr w:rsidR="00950FCB" w:rsidRPr="00C502D4" w:rsidSect="00C502D4">
      <w:pgSz w:w="11907" w:h="16839" w:code="9"/>
      <w:pgMar w:top="1134" w:right="454" w:bottom="425" w:left="45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D4"/>
    <w:rsid w:val="002A56AF"/>
    <w:rsid w:val="0047415D"/>
    <w:rsid w:val="006513AE"/>
    <w:rsid w:val="00950FCB"/>
    <w:rsid w:val="00C50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2D4"/>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C502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02D4"/>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C502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02D4"/>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C502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02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02D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2D4"/>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C502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02D4"/>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C502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02D4"/>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C502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02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02D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A6CCB917E0ABDF184BF60512CE5AD78AFA9FA7E8FC63C0E70A596986C5C8A8D6ED460BE7B2F652FB2716E5CFwAmEN" TargetMode="External"/><Relationship Id="rId13" Type="http://schemas.openxmlformats.org/officeDocument/2006/relationships/hyperlink" Target="consultantplus://offline/ref=7DA6CCB917E0ABDF184BF60512CE5AD788F09BAAEFFA63C0E70A596986C5C8A8D6ED460BE7B2F652FB2716E5CFwAm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A6CCB917E0ABDF184BF60512CE5AD78AF798A7EDFF63C0E70A596986C5C8A8D6ED460BE7B2F652FB2716E5CFwAmEN" TargetMode="External"/><Relationship Id="rId12" Type="http://schemas.openxmlformats.org/officeDocument/2006/relationships/hyperlink" Target="consultantplus://offline/ref=7DA6CCB917E0ABDF184BF60512CE5AD788F09BAAEFFA63C0E70A596986C5C8A8D6ED460BE7B2F652FB2716E5CFwAmEN" TargetMode="External"/><Relationship Id="rId17" Type="http://schemas.openxmlformats.org/officeDocument/2006/relationships/hyperlink" Target="consultantplus://offline/ref=7DA6CCB917E0ABDF184BF60512CE5AD788F09EA4E4FB63C0E70A596986C5C8A8C4ED1E07EFBDE307A87D41E8CEAEAF4AA8FE51CCAAw3mFN" TargetMode="External"/><Relationship Id="rId2" Type="http://schemas.microsoft.com/office/2007/relationships/stylesWithEffects" Target="stylesWithEffects.xml"/><Relationship Id="rId16" Type="http://schemas.openxmlformats.org/officeDocument/2006/relationships/hyperlink" Target="consultantplus://offline/ref=7DA6CCB917E0ABDF184BF60512CE5AD788F098A4E5FD63C0E70A596986C5C8A8C4ED1E07E6BDED58AD6850B0C3A7B855ABE24DCEAB37wEmDN" TargetMode="External"/><Relationship Id="rId1" Type="http://schemas.openxmlformats.org/officeDocument/2006/relationships/styles" Target="styles.xml"/><Relationship Id="rId6" Type="http://schemas.openxmlformats.org/officeDocument/2006/relationships/hyperlink" Target="consultantplus://offline/ref=7DA6CCB917E0ABDF184BF60512CE5AD78AF59BA5EDFB63C0E70A596986C5C8A8C4ED1E07E7BBE853F03240B48AF2BC4BA3FE52CEB534E465w2m4N" TargetMode="External"/><Relationship Id="rId11" Type="http://schemas.openxmlformats.org/officeDocument/2006/relationships/hyperlink" Target="consultantplus://offline/ref=7DA6CCB917E0ABDF184BF60512CE5AD78AF099A0EAFB63C0E70A596986C5C8A8C4ED1E07E7BAEA53FA3240B48AF2BC4BA3FE52CEB534E465w2m4N" TargetMode="External"/><Relationship Id="rId5" Type="http://schemas.openxmlformats.org/officeDocument/2006/relationships/hyperlink" Target="consultantplus://offline/ref=7DA6CCB917E0ABDF184BF60512CE5AD788F09AA7EBF863C0E70A596986C5C8A8C4ED1E04E6BEE307A87D41E8CEAEAF4AA8FE51CCAAw3mFN" TargetMode="External"/><Relationship Id="rId15" Type="http://schemas.openxmlformats.org/officeDocument/2006/relationships/hyperlink" Target="consultantplus://offline/ref=7DA6CCB917E0ABDF184BF60512CE5AD788F09BAAEFFA63C0E70A596986C5C8A8D6ED460BE7B2F652FB2716E5CFwAmEN" TargetMode="External"/><Relationship Id="rId10" Type="http://schemas.openxmlformats.org/officeDocument/2006/relationships/hyperlink" Target="consultantplus://offline/ref=7DA6CCB917E0ABDF184BF60512CE5AD78AF099A0EAFB63C0E70A596986C5C8A8C4ED1E07E7BBE051FC3240B48AF2BC4BA3FE52CEB534E465w2m4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DA6CCB917E0ABDF184BF60512CE5AD788F09BAAEFFA63C0E70A596986C5C8A8D6ED460BE7B2F652FB2716E5CFwAmEN" TargetMode="External"/><Relationship Id="rId14" Type="http://schemas.openxmlformats.org/officeDocument/2006/relationships/hyperlink" Target="consultantplus://offline/ref=7DA6CCB917E0ABDF184BF60512CE5AD788F09BAAEFFA63C0E70A596986C5C8A8D6ED460BE7B2F652FB2716E5CFwAm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7343</Words>
  <Characters>41861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Бойкова Виктория Анатольевна</dc:creator>
  <cp:lastModifiedBy>Матвеева Виктория Игоревна</cp:lastModifiedBy>
  <cp:revision>2</cp:revision>
  <dcterms:created xsi:type="dcterms:W3CDTF">2019-12-13T11:12:00Z</dcterms:created>
  <dcterms:modified xsi:type="dcterms:W3CDTF">2019-12-13T11:12:00Z</dcterms:modified>
</cp:coreProperties>
</file>