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0F" w:rsidRPr="00AD15FC" w:rsidRDefault="00391F0F" w:rsidP="00391F0F">
      <w:pPr>
        <w:pStyle w:val="a5"/>
        <w:jc w:val="center"/>
        <w:rPr>
          <w:b/>
          <w:color w:val="002060"/>
          <w:sz w:val="30"/>
          <w:szCs w:val="30"/>
        </w:rPr>
      </w:pPr>
      <w:r w:rsidRPr="00AD15FC">
        <w:rPr>
          <w:b/>
          <w:color w:val="002060"/>
          <w:sz w:val="30"/>
          <w:szCs w:val="30"/>
        </w:rPr>
        <w:t>О ПОРЯДКЕ</w:t>
      </w:r>
      <w:r w:rsidR="00375F7B" w:rsidRPr="00AD15FC">
        <w:rPr>
          <w:b/>
          <w:color w:val="002060"/>
          <w:sz w:val="30"/>
          <w:szCs w:val="30"/>
        </w:rPr>
        <w:t xml:space="preserve"> </w:t>
      </w:r>
      <w:r w:rsidRPr="00AD15FC">
        <w:rPr>
          <w:b/>
          <w:color w:val="002060"/>
          <w:sz w:val="30"/>
          <w:szCs w:val="30"/>
        </w:rPr>
        <w:t>ОСВОБОЖДЕНИЯ ИНДИВИДУАЛЬНЫХ ПРЕДПРИНИМАТЕЛЕЙ, ПРИМЕНЯЮЩИХ</w:t>
      </w:r>
      <w:r w:rsidR="00375F7B" w:rsidRPr="00AD15FC">
        <w:rPr>
          <w:b/>
          <w:color w:val="002060"/>
          <w:sz w:val="30"/>
          <w:szCs w:val="30"/>
        </w:rPr>
        <w:t xml:space="preserve"> </w:t>
      </w:r>
      <w:r w:rsidRPr="00AD15FC">
        <w:rPr>
          <w:b/>
          <w:color w:val="002060"/>
          <w:sz w:val="30"/>
          <w:szCs w:val="30"/>
        </w:rPr>
        <w:t>СПЕЦИАЛЬНЫЕ НАЛОГОВЫЕ РЕЖИМЫ, ОТ НАЛОГООБЛОЖЕНИЯ ИМУЩЕСТВА,</w:t>
      </w:r>
      <w:r w:rsidR="00375F7B" w:rsidRPr="00AD15FC">
        <w:rPr>
          <w:b/>
          <w:color w:val="002060"/>
          <w:sz w:val="30"/>
          <w:szCs w:val="30"/>
        </w:rPr>
        <w:t xml:space="preserve"> </w:t>
      </w:r>
      <w:r w:rsidRPr="00AD15FC">
        <w:rPr>
          <w:b/>
          <w:color w:val="002060"/>
          <w:sz w:val="30"/>
          <w:szCs w:val="30"/>
        </w:rPr>
        <w:t>ИСПОЛЬЗУЕМОГО ДЛЯ ПРЕДПРИНИМАТЕЛЬСКОЙ ДЕЯТЕЛЬНОСТИ</w:t>
      </w:r>
    </w:p>
    <w:p w:rsidR="00490D79" w:rsidRPr="00320CA8" w:rsidRDefault="00490D79" w:rsidP="00200C4E">
      <w:pPr>
        <w:spacing w:after="0" w:line="240" w:lineRule="auto"/>
        <w:jc w:val="both"/>
        <w:rPr>
          <w:rFonts w:asciiTheme="majorHAnsi" w:hAnsiTheme="majorHAnsi" w:cs="Times New Roman"/>
          <w:sz w:val="31"/>
          <w:szCs w:val="31"/>
        </w:rPr>
      </w:pPr>
      <w:r w:rsidRPr="00320CA8">
        <w:rPr>
          <w:rFonts w:ascii="Times New Roman" w:hAnsi="Times New Roman" w:cs="Times New Roman"/>
          <w:sz w:val="31"/>
          <w:szCs w:val="31"/>
        </w:rPr>
        <w:t xml:space="preserve">         </w:t>
      </w:r>
    </w:p>
    <w:p w:rsidR="00391F0F" w:rsidRPr="00320CA8" w:rsidRDefault="00375F7B" w:rsidP="00320CA8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32"/>
          <w:szCs w:val="32"/>
        </w:rPr>
      </w:pPr>
      <w:r w:rsidRPr="00320CA8">
        <w:rPr>
          <w:rFonts w:cstheme="minorHAnsi"/>
          <w:sz w:val="32"/>
          <w:szCs w:val="32"/>
        </w:rPr>
        <w:t>Индивидуальные предприниматели, применяющие специальные режимы налогообложения</w:t>
      </w:r>
      <w:r w:rsidR="001A63F6" w:rsidRPr="00320CA8">
        <w:rPr>
          <w:rFonts w:cstheme="minorHAnsi"/>
          <w:sz w:val="32"/>
          <w:szCs w:val="32"/>
        </w:rPr>
        <w:t>,</w:t>
      </w:r>
      <w:r w:rsidRPr="00320CA8">
        <w:rPr>
          <w:rFonts w:cstheme="minorHAnsi"/>
          <w:sz w:val="32"/>
          <w:szCs w:val="32"/>
        </w:rPr>
        <w:t xml:space="preserve"> </w:t>
      </w:r>
      <w:r w:rsidR="00162D86" w:rsidRPr="00320CA8">
        <w:rPr>
          <w:rFonts w:ascii="Calibri" w:hAnsi="Calibri" w:cs="Calibri"/>
          <w:sz w:val="32"/>
          <w:szCs w:val="32"/>
        </w:rPr>
        <w:t>им</w:t>
      </w:r>
      <w:r w:rsidR="00F17662" w:rsidRPr="00320CA8">
        <w:rPr>
          <w:rFonts w:cstheme="minorHAnsi"/>
          <w:sz w:val="32"/>
          <w:szCs w:val="32"/>
        </w:rPr>
        <w:t xml:space="preserve">еют право на </w:t>
      </w:r>
      <w:r w:rsidR="00391F0F" w:rsidRPr="00320CA8">
        <w:rPr>
          <w:rFonts w:cstheme="minorHAnsi"/>
          <w:sz w:val="32"/>
          <w:szCs w:val="32"/>
        </w:rPr>
        <w:t>освобождение от уплаты налога на имущество физических лиц в отношении имущества, используемого в предпринимательской деятельности</w:t>
      </w:r>
      <w:r w:rsidRPr="00320CA8">
        <w:rPr>
          <w:rFonts w:cstheme="minorHAnsi"/>
          <w:sz w:val="32"/>
          <w:szCs w:val="32"/>
        </w:rPr>
        <w:t xml:space="preserve"> (п. 3 ста</w:t>
      </w:r>
      <w:r w:rsidR="003E22D1" w:rsidRPr="00320CA8">
        <w:rPr>
          <w:rFonts w:cstheme="minorHAnsi"/>
          <w:sz w:val="32"/>
          <w:szCs w:val="32"/>
        </w:rPr>
        <w:t>тьи 346.1, п. 3 статьи 346.11, и п. 10 статьи 346.4</w:t>
      </w:r>
      <w:r w:rsidRPr="00320CA8">
        <w:rPr>
          <w:rFonts w:cstheme="minorHAnsi"/>
          <w:sz w:val="32"/>
          <w:szCs w:val="32"/>
        </w:rPr>
        <w:t>3 НК РФ)</w:t>
      </w:r>
      <w:r w:rsidR="00242317" w:rsidRPr="00320CA8">
        <w:rPr>
          <w:rFonts w:cstheme="minorHAnsi"/>
          <w:sz w:val="32"/>
          <w:szCs w:val="32"/>
        </w:rPr>
        <w:t>.</w:t>
      </w:r>
    </w:p>
    <w:p w:rsidR="00DC6D09" w:rsidRPr="00320CA8" w:rsidRDefault="00DC6D09" w:rsidP="00320CA8">
      <w:pPr>
        <w:pStyle w:val="a6"/>
        <w:tabs>
          <w:tab w:val="clear" w:pos="4677"/>
          <w:tab w:val="clear" w:pos="9355"/>
          <w:tab w:val="left" w:pos="4195"/>
        </w:tabs>
        <w:spacing w:after="12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320C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В целях корректного проведения массового расчета налогов </w:t>
      </w:r>
      <w:r w:rsidR="00320CA8" w:rsidRPr="00320C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необходимо </w:t>
      </w:r>
      <w:r w:rsidR="00320CA8" w:rsidRPr="00320CA8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>до 1 мая 2022 года</w:t>
      </w:r>
      <w:r w:rsidR="00320CA8" w:rsidRPr="00320C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</w:t>
      </w:r>
      <w:r w:rsidRPr="00320C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представить соответствующее заявление и документы, подтверждающие </w:t>
      </w:r>
      <w:r w:rsidR="00DC2E9E" w:rsidRPr="00320C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использование имущества в предпринимательской деятельности </w:t>
      </w:r>
      <w:r w:rsidR="00244C0F" w:rsidRPr="00320CA8">
        <w:rPr>
          <w:rFonts w:asciiTheme="minorHAnsi" w:eastAsiaTheme="minorHAnsi" w:hAnsiTheme="minorHAnsi" w:cstheme="minorHAnsi"/>
          <w:sz w:val="32"/>
          <w:szCs w:val="32"/>
          <w:lang w:eastAsia="en-US"/>
        </w:rPr>
        <w:t>за налоговый период 2021</w:t>
      </w:r>
      <w:r w:rsidRPr="00320CA8">
        <w:rPr>
          <w:rFonts w:asciiTheme="minorHAnsi" w:eastAsiaTheme="minorHAnsi" w:hAnsiTheme="minorHAnsi" w:cstheme="minorHAnsi"/>
          <w:sz w:val="32"/>
          <w:szCs w:val="32"/>
          <w:lang w:eastAsia="en-US"/>
        </w:rPr>
        <w:t xml:space="preserve"> го</w:t>
      </w:r>
      <w:r w:rsidR="00320CA8" w:rsidRPr="00320CA8">
        <w:rPr>
          <w:rFonts w:asciiTheme="minorHAnsi" w:eastAsiaTheme="minorHAnsi" w:hAnsiTheme="minorHAnsi" w:cstheme="minorHAnsi"/>
          <w:sz w:val="32"/>
          <w:szCs w:val="32"/>
          <w:lang w:eastAsia="en-US"/>
        </w:rPr>
        <w:t>да</w:t>
      </w:r>
      <w:r w:rsidRPr="00320CA8">
        <w:rPr>
          <w:rFonts w:asciiTheme="minorHAnsi" w:eastAsiaTheme="minorHAnsi" w:hAnsiTheme="minorHAnsi" w:cstheme="minorHAnsi"/>
          <w:sz w:val="32"/>
          <w:szCs w:val="32"/>
          <w:lang w:eastAsia="en-US"/>
        </w:rPr>
        <w:t>.</w:t>
      </w:r>
    </w:p>
    <w:p w:rsidR="00DC6D09" w:rsidRPr="00320CA8" w:rsidRDefault="00DC6D09" w:rsidP="00320CA8">
      <w:pPr>
        <w:pStyle w:val="a6"/>
        <w:tabs>
          <w:tab w:val="clear" w:pos="4677"/>
          <w:tab w:val="clear" w:pos="9355"/>
          <w:tab w:val="left" w:pos="4195"/>
        </w:tabs>
        <w:spacing w:after="120"/>
        <w:jc w:val="both"/>
        <w:rPr>
          <w:rFonts w:asciiTheme="minorHAnsi" w:eastAsiaTheme="minorHAnsi" w:hAnsiTheme="minorHAnsi" w:cstheme="minorHAnsi"/>
          <w:sz w:val="32"/>
          <w:szCs w:val="32"/>
          <w:lang w:eastAsia="en-US"/>
        </w:rPr>
      </w:pPr>
      <w:r w:rsidRPr="00320CA8">
        <w:rPr>
          <w:rFonts w:asciiTheme="minorHAnsi" w:eastAsiaTheme="minorHAnsi" w:hAnsiTheme="minorHAnsi" w:cstheme="minorHAnsi"/>
          <w:sz w:val="32"/>
          <w:szCs w:val="32"/>
          <w:lang w:eastAsia="en-US"/>
        </w:rPr>
        <w:t>Форма заявления утверждена приказом ФНС России от 14.11.2017 N ММВ-7-21/897@.</w:t>
      </w:r>
    </w:p>
    <w:p w:rsidR="00200C4E" w:rsidRPr="00320CA8" w:rsidRDefault="00200C4E" w:rsidP="00320CA8">
      <w:pPr>
        <w:spacing w:after="120" w:line="240" w:lineRule="auto"/>
        <w:jc w:val="both"/>
        <w:rPr>
          <w:rFonts w:cstheme="minorHAnsi"/>
          <w:sz w:val="32"/>
          <w:szCs w:val="32"/>
        </w:rPr>
      </w:pPr>
      <w:r w:rsidRPr="00320CA8">
        <w:rPr>
          <w:rFonts w:cstheme="minorHAnsi"/>
          <w:sz w:val="32"/>
          <w:szCs w:val="32"/>
        </w:rPr>
        <w:t>Заявление можно подать в любой налоговый орган по выбору налогоплательщика любым из следующих способов:</w:t>
      </w:r>
    </w:p>
    <w:p w:rsidR="00200C4E" w:rsidRPr="00320CA8" w:rsidRDefault="00200C4E" w:rsidP="00320CA8">
      <w:pPr>
        <w:spacing w:after="120" w:line="240" w:lineRule="auto"/>
        <w:jc w:val="both"/>
        <w:rPr>
          <w:rFonts w:cstheme="minorHAnsi"/>
          <w:sz w:val="32"/>
          <w:szCs w:val="32"/>
        </w:rPr>
      </w:pPr>
      <w:r w:rsidRPr="00320CA8">
        <w:rPr>
          <w:rFonts w:cstheme="minorHAnsi"/>
          <w:sz w:val="32"/>
          <w:szCs w:val="32"/>
        </w:rPr>
        <w:t xml:space="preserve">- </w:t>
      </w:r>
      <w:r w:rsidR="00375F7B" w:rsidRPr="00320CA8">
        <w:rPr>
          <w:rFonts w:cstheme="minorHAnsi"/>
          <w:sz w:val="32"/>
          <w:szCs w:val="32"/>
        </w:rPr>
        <w:t xml:space="preserve">с помощью электронного сервиса «Личный кабинет налогоплательщика для физических лиц» на официальном сайте ФНС России </w:t>
      </w:r>
      <w:proofErr w:type="spellStart"/>
      <w:r w:rsidR="00375F7B" w:rsidRPr="00320CA8">
        <w:rPr>
          <w:rFonts w:cstheme="minorHAnsi"/>
          <w:sz w:val="32"/>
          <w:szCs w:val="32"/>
        </w:rPr>
        <w:t>nalog</w:t>
      </w:r>
      <w:proofErr w:type="spellEnd"/>
      <w:r w:rsidR="00375F7B" w:rsidRPr="00320CA8">
        <w:rPr>
          <w:rFonts w:cstheme="minorHAnsi"/>
          <w:sz w:val="32"/>
          <w:szCs w:val="32"/>
        </w:rPr>
        <w:t>.</w:t>
      </w:r>
      <w:proofErr w:type="spellStart"/>
      <w:r w:rsidR="00375F7B" w:rsidRPr="00320CA8">
        <w:rPr>
          <w:rFonts w:cstheme="minorHAnsi"/>
          <w:sz w:val="32"/>
          <w:szCs w:val="32"/>
          <w:lang w:val="en-US"/>
        </w:rPr>
        <w:t>gov</w:t>
      </w:r>
      <w:proofErr w:type="spellEnd"/>
      <w:r w:rsidR="00375F7B" w:rsidRPr="00320CA8">
        <w:rPr>
          <w:rFonts w:cstheme="minorHAnsi"/>
          <w:sz w:val="32"/>
          <w:szCs w:val="32"/>
        </w:rPr>
        <w:t>.</w:t>
      </w:r>
      <w:proofErr w:type="spellStart"/>
      <w:r w:rsidR="00375F7B" w:rsidRPr="00320CA8">
        <w:rPr>
          <w:rFonts w:cstheme="minorHAnsi"/>
          <w:sz w:val="32"/>
          <w:szCs w:val="32"/>
        </w:rPr>
        <w:t>ru</w:t>
      </w:r>
      <w:proofErr w:type="spellEnd"/>
      <w:r w:rsidR="00375F7B" w:rsidRPr="00320CA8">
        <w:rPr>
          <w:rFonts w:cstheme="minorHAnsi"/>
          <w:sz w:val="32"/>
          <w:szCs w:val="32"/>
        </w:rPr>
        <w:t>;</w:t>
      </w:r>
      <w:r w:rsidRPr="00320CA8">
        <w:rPr>
          <w:rFonts w:cstheme="minorHAnsi"/>
          <w:sz w:val="32"/>
          <w:szCs w:val="32"/>
        </w:rPr>
        <w:t xml:space="preserve"> </w:t>
      </w:r>
    </w:p>
    <w:p w:rsidR="00200C4E" w:rsidRPr="00320CA8" w:rsidRDefault="00200C4E" w:rsidP="00320CA8">
      <w:pPr>
        <w:spacing w:after="120" w:line="240" w:lineRule="auto"/>
        <w:jc w:val="both"/>
        <w:rPr>
          <w:rFonts w:cstheme="minorHAnsi"/>
          <w:sz w:val="32"/>
          <w:szCs w:val="32"/>
        </w:rPr>
      </w:pPr>
      <w:r w:rsidRPr="00320CA8">
        <w:rPr>
          <w:rFonts w:cstheme="minorHAnsi"/>
          <w:sz w:val="32"/>
          <w:szCs w:val="32"/>
        </w:rPr>
        <w:t xml:space="preserve">- </w:t>
      </w:r>
      <w:r w:rsidR="00375F7B" w:rsidRPr="00320CA8">
        <w:rPr>
          <w:rFonts w:cstheme="minorHAnsi"/>
          <w:sz w:val="32"/>
          <w:szCs w:val="32"/>
        </w:rPr>
        <w:t xml:space="preserve"> лично или </w:t>
      </w:r>
      <w:r w:rsidRPr="00320CA8">
        <w:rPr>
          <w:rFonts w:cstheme="minorHAnsi"/>
          <w:sz w:val="32"/>
          <w:szCs w:val="32"/>
        </w:rPr>
        <w:t>по почте;</w:t>
      </w:r>
    </w:p>
    <w:p w:rsidR="00200C4E" w:rsidRPr="00320CA8" w:rsidRDefault="00F17662" w:rsidP="00320CA8">
      <w:pPr>
        <w:spacing w:after="120" w:line="240" w:lineRule="auto"/>
        <w:jc w:val="both"/>
        <w:rPr>
          <w:rFonts w:cstheme="minorHAnsi"/>
          <w:sz w:val="32"/>
          <w:szCs w:val="32"/>
        </w:rPr>
      </w:pPr>
      <w:r w:rsidRPr="00320CA8">
        <w:rPr>
          <w:rFonts w:cstheme="minorHAnsi"/>
          <w:sz w:val="32"/>
          <w:szCs w:val="32"/>
        </w:rPr>
        <w:t xml:space="preserve">- </w:t>
      </w:r>
      <w:r w:rsidR="00375F7B" w:rsidRPr="00320CA8">
        <w:rPr>
          <w:rFonts w:cstheme="minorHAnsi"/>
          <w:sz w:val="32"/>
          <w:szCs w:val="32"/>
        </w:rPr>
        <w:t xml:space="preserve"> </w:t>
      </w:r>
      <w:r w:rsidR="00200C4E" w:rsidRPr="00320CA8">
        <w:rPr>
          <w:rFonts w:cstheme="minorHAnsi"/>
          <w:sz w:val="32"/>
          <w:szCs w:val="32"/>
        </w:rPr>
        <w:t xml:space="preserve">через </w:t>
      </w:r>
      <w:r w:rsidR="00375F7B" w:rsidRPr="00320CA8">
        <w:rPr>
          <w:rFonts w:cstheme="minorHAnsi"/>
          <w:sz w:val="32"/>
          <w:szCs w:val="32"/>
        </w:rPr>
        <w:t>МФЦ</w:t>
      </w:r>
      <w:r w:rsidR="00200C4E" w:rsidRPr="00320CA8">
        <w:rPr>
          <w:rFonts w:cstheme="minorHAnsi"/>
          <w:sz w:val="32"/>
          <w:szCs w:val="32"/>
        </w:rPr>
        <w:t>.</w:t>
      </w:r>
    </w:p>
    <w:p w:rsidR="00320CA8" w:rsidRPr="00320CA8" w:rsidRDefault="0061137A" w:rsidP="00320CA8">
      <w:pPr>
        <w:spacing w:after="120" w:line="240" w:lineRule="auto"/>
        <w:jc w:val="both"/>
        <w:rPr>
          <w:rFonts w:cstheme="minorHAnsi"/>
          <w:sz w:val="32"/>
          <w:szCs w:val="32"/>
        </w:rPr>
      </w:pPr>
      <w:r w:rsidRPr="00320CA8">
        <w:rPr>
          <w:rFonts w:eastAsia="Times New Roman" w:cstheme="minorHAnsi"/>
          <w:noProof/>
          <w:sz w:val="31"/>
          <w:szCs w:val="31"/>
          <w:lang w:eastAsia="ru-RU"/>
        </w:rPr>
        <w:drawing>
          <wp:anchor distT="0" distB="0" distL="114300" distR="114300" simplePos="0" relativeHeight="251658240" behindDoc="0" locked="0" layoutInCell="1" allowOverlap="1" wp14:anchorId="30E1B42A" wp14:editId="5DC98832">
            <wp:simplePos x="0" y="0"/>
            <wp:positionH relativeFrom="column">
              <wp:posOffset>5090795</wp:posOffset>
            </wp:positionH>
            <wp:positionV relativeFrom="paragraph">
              <wp:posOffset>1252855</wp:posOffset>
            </wp:positionV>
            <wp:extent cx="1247775" cy="12477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 льготы ИП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CA8" w:rsidRPr="00320CA8">
        <w:rPr>
          <w:rFonts w:cstheme="minorHAnsi"/>
          <w:sz w:val="32"/>
          <w:szCs w:val="32"/>
        </w:rPr>
        <w:t xml:space="preserve">Если объект недвижимости включен в перечень административно-деловых и торговых центров, определяемый в соответствии со </w:t>
      </w:r>
      <w:hyperlink r:id="rId7" w:history="1">
        <w:r w:rsidR="00320CA8" w:rsidRPr="00320CA8">
          <w:rPr>
            <w:rFonts w:cstheme="minorHAnsi"/>
            <w:sz w:val="32"/>
            <w:szCs w:val="32"/>
          </w:rPr>
          <w:t>статьей 378.2</w:t>
        </w:r>
      </w:hyperlink>
      <w:r w:rsidR="00320CA8" w:rsidRPr="00320CA8">
        <w:rPr>
          <w:rFonts w:cstheme="minorHAnsi"/>
          <w:sz w:val="32"/>
          <w:szCs w:val="32"/>
        </w:rPr>
        <w:t xml:space="preserve"> НК РФ, или входит в состав таких центров, то освобождение от уплаты налога на имущество физических лиц не предоставляется, за исключением объектов, используемых индивидуальными предпринимателями, применяющими единый сельскохозяйственный налог.   </w:t>
      </w:r>
    </w:p>
    <w:p w:rsidR="00320CA8" w:rsidRDefault="00320CA8" w:rsidP="00320CA8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sz w:val="31"/>
          <w:szCs w:val="31"/>
        </w:rPr>
      </w:pPr>
    </w:p>
    <w:p w:rsidR="001F4CBD" w:rsidRPr="00320CA8" w:rsidRDefault="00320CA8" w:rsidP="00320CA8">
      <w:pPr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sz w:val="31"/>
          <w:szCs w:val="31"/>
          <w:lang w:eastAsia="ru-RU"/>
        </w:rPr>
      </w:pPr>
      <w:r>
        <w:rPr>
          <w:rFonts w:cstheme="minorHAnsi"/>
          <w:sz w:val="31"/>
          <w:szCs w:val="31"/>
        </w:rPr>
        <w:t xml:space="preserve">         </w:t>
      </w:r>
      <w:r w:rsidRPr="00320CA8">
        <w:rPr>
          <w:rFonts w:cstheme="minorHAnsi"/>
          <w:sz w:val="32"/>
          <w:szCs w:val="32"/>
        </w:rPr>
        <w:t>Подробная и</w:t>
      </w:r>
      <w:r w:rsidR="0097466F" w:rsidRPr="00320CA8">
        <w:rPr>
          <w:rFonts w:cstheme="minorHAnsi"/>
          <w:sz w:val="32"/>
          <w:szCs w:val="32"/>
        </w:rPr>
        <w:t>нформация на сайте</w:t>
      </w:r>
      <w:r w:rsidRPr="00320CA8">
        <w:rPr>
          <w:rFonts w:cstheme="minorHAnsi"/>
          <w:sz w:val="32"/>
          <w:szCs w:val="32"/>
        </w:rPr>
        <w:t xml:space="preserve"> </w:t>
      </w:r>
      <w:proofErr w:type="spellStart"/>
      <w:r w:rsidR="00DC6D09" w:rsidRPr="00320CA8">
        <w:rPr>
          <w:rFonts w:eastAsia="Times New Roman" w:cstheme="minorHAnsi"/>
          <w:sz w:val="32"/>
          <w:szCs w:val="32"/>
          <w:lang w:val="en-US" w:eastAsia="ru-RU"/>
        </w:rPr>
        <w:t>nalog</w:t>
      </w:r>
      <w:proofErr w:type="spellEnd"/>
      <w:r w:rsidR="00DC6D09" w:rsidRPr="00320CA8">
        <w:rPr>
          <w:rFonts w:eastAsia="Times New Roman" w:cstheme="minorHAnsi"/>
          <w:sz w:val="32"/>
          <w:szCs w:val="32"/>
          <w:lang w:eastAsia="ru-RU"/>
        </w:rPr>
        <w:t>.</w:t>
      </w:r>
      <w:proofErr w:type="spellStart"/>
      <w:r w:rsidR="00DC6D09" w:rsidRPr="00320CA8">
        <w:rPr>
          <w:rFonts w:eastAsia="Times New Roman" w:cstheme="minorHAnsi"/>
          <w:sz w:val="32"/>
          <w:szCs w:val="32"/>
          <w:lang w:val="en-US" w:eastAsia="ru-RU"/>
        </w:rPr>
        <w:t>gov</w:t>
      </w:r>
      <w:proofErr w:type="spellEnd"/>
      <w:r w:rsidR="00DC6D09" w:rsidRPr="00320CA8">
        <w:rPr>
          <w:rFonts w:eastAsia="Times New Roman" w:cstheme="minorHAnsi"/>
          <w:sz w:val="32"/>
          <w:szCs w:val="32"/>
          <w:lang w:eastAsia="ru-RU"/>
        </w:rPr>
        <w:t>.</w:t>
      </w:r>
      <w:proofErr w:type="spellStart"/>
      <w:r w:rsidR="00DC6D09" w:rsidRPr="00320CA8">
        <w:rPr>
          <w:rFonts w:eastAsia="Times New Roman" w:cstheme="minorHAnsi"/>
          <w:sz w:val="32"/>
          <w:szCs w:val="32"/>
          <w:lang w:val="en-US" w:eastAsia="ru-RU"/>
        </w:rPr>
        <w:t>ru</w:t>
      </w:r>
      <w:proofErr w:type="spellEnd"/>
    </w:p>
    <w:p w:rsidR="001F4CBD" w:rsidRDefault="001F4CBD" w:rsidP="00375F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320CA8" w:rsidRDefault="00320CA8" w:rsidP="00375F7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8"/>
          <w:szCs w:val="28"/>
          <w:lang w:eastAsia="ru-RU"/>
        </w:rPr>
      </w:pPr>
    </w:p>
    <w:p w:rsidR="00886EAF" w:rsidRPr="00DF7C84" w:rsidRDefault="00B36D2D" w:rsidP="00B36D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BCF253">
            <wp:extent cx="6717600" cy="835200"/>
            <wp:effectExtent l="0" t="0" r="762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9008" cy="83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86EAF" w:rsidRPr="00DF7C84" w:rsidSect="006422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08"/>
    <w:rsid w:val="0008164C"/>
    <w:rsid w:val="00103FB6"/>
    <w:rsid w:val="0012799C"/>
    <w:rsid w:val="00162D86"/>
    <w:rsid w:val="001A63F6"/>
    <w:rsid w:val="001F4CBD"/>
    <w:rsid w:val="00200C4E"/>
    <w:rsid w:val="00242317"/>
    <w:rsid w:val="00244C0F"/>
    <w:rsid w:val="00297410"/>
    <w:rsid w:val="00320CA8"/>
    <w:rsid w:val="00375F7B"/>
    <w:rsid w:val="00391F0F"/>
    <w:rsid w:val="003E22D1"/>
    <w:rsid w:val="0043337B"/>
    <w:rsid w:val="00490D79"/>
    <w:rsid w:val="005554DB"/>
    <w:rsid w:val="005A0A08"/>
    <w:rsid w:val="005A54BF"/>
    <w:rsid w:val="0061137A"/>
    <w:rsid w:val="0064220F"/>
    <w:rsid w:val="0066013A"/>
    <w:rsid w:val="006D2069"/>
    <w:rsid w:val="00792614"/>
    <w:rsid w:val="007C6EA9"/>
    <w:rsid w:val="007E436F"/>
    <w:rsid w:val="007E6941"/>
    <w:rsid w:val="00886EAF"/>
    <w:rsid w:val="00930C2C"/>
    <w:rsid w:val="00943E42"/>
    <w:rsid w:val="0096400A"/>
    <w:rsid w:val="0097466F"/>
    <w:rsid w:val="0098278D"/>
    <w:rsid w:val="00A1627D"/>
    <w:rsid w:val="00A50D86"/>
    <w:rsid w:val="00AD15FC"/>
    <w:rsid w:val="00B36D2D"/>
    <w:rsid w:val="00B8013F"/>
    <w:rsid w:val="00D13CA1"/>
    <w:rsid w:val="00DA611B"/>
    <w:rsid w:val="00DC2E9E"/>
    <w:rsid w:val="00DC6D09"/>
    <w:rsid w:val="00DF7C84"/>
    <w:rsid w:val="00F17662"/>
    <w:rsid w:val="00F31F89"/>
    <w:rsid w:val="00F6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3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61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391F0F"/>
    <w:pPr>
      <w:spacing w:after="0" w:line="240" w:lineRule="auto"/>
    </w:pPr>
  </w:style>
  <w:style w:type="paragraph" w:styleId="a6">
    <w:name w:val="header"/>
    <w:basedOn w:val="a"/>
    <w:link w:val="a7"/>
    <w:rsid w:val="00DC6D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C6D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C6D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37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A61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391F0F"/>
    <w:pPr>
      <w:spacing w:after="0" w:line="240" w:lineRule="auto"/>
    </w:pPr>
  </w:style>
  <w:style w:type="paragraph" w:styleId="a6">
    <w:name w:val="header"/>
    <w:basedOn w:val="a"/>
    <w:link w:val="a7"/>
    <w:rsid w:val="00DC6D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DC6D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C6D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99FC22D03EEBCE0529831F4D0D0DFF7E49D83DBA0492EEFAD780AB2F6B20D0F3796E1176941CCD8D2B74E60EC3EA298D58C3558FFA243X8a7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D9D13-3165-474B-AE7A-9032A9DE7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Яна Викторовна</dc:creator>
  <cp:lastModifiedBy>Кузнецова Яна Викторовна</cp:lastModifiedBy>
  <cp:revision>4</cp:revision>
  <cp:lastPrinted>2022-01-28T10:03:00Z</cp:lastPrinted>
  <dcterms:created xsi:type="dcterms:W3CDTF">2022-02-15T09:40:00Z</dcterms:created>
  <dcterms:modified xsi:type="dcterms:W3CDTF">2022-02-18T09:10:00Z</dcterms:modified>
</cp:coreProperties>
</file>