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F7" w:rsidRPr="00AC2594" w:rsidRDefault="00ED52F7" w:rsidP="00AC2594">
      <w:pPr>
        <w:shd w:val="clear" w:color="auto" w:fill="365F91" w:themeFill="accent1" w:themeFillShade="BF"/>
        <w:spacing w:line="240" w:lineRule="auto"/>
        <w:jc w:val="center"/>
        <w:rPr>
          <w:rFonts w:ascii="Arial" w:eastAsia="Times New Roman" w:hAnsi="Arial" w:cs="Arial"/>
          <w:b/>
          <w:bCs/>
          <w:color w:val="FFFFFF" w:themeColor="background1"/>
          <w:sz w:val="86"/>
          <w:szCs w:val="86"/>
          <w:lang w:eastAsia="ru-RU"/>
        </w:rPr>
      </w:pPr>
      <w:r w:rsidRPr="00AC2594">
        <w:rPr>
          <w:rFonts w:ascii="Arial" w:eastAsia="Times New Roman" w:hAnsi="Arial" w:cs="Arial"/>
          <w:b/>
          <w:bCs/>
          <w:color w:val="FFFFFF" w:themeColor="background1"/>
          <w:sz w:val="86"/>
          <w:szCs w:val="86"/>
          <w:lang w:eastAsia="ru-RU"/>
        </w:rPr>
        <w:t>Часто задаваемые вопросы</w:t>
      </w:r>
    </w:p>
    <w:p w:rsidR="00ED52F7" w:rsidRPr="00AC2594" w:rsidRDefault="00ED52F7" w:rsidP="00AC2594">
      <w:pPr>
        <w:shd w:val="clear" w:color="auto" w:fill="365F91" w:themeFill="accent1" w:themeFillShade="BF"/>
        <w:spacing w:after="0" w:line="240" w:lineRule="auto"/>
        <w:jc w:val="center"/>
        <w:rPr>
          <w:rFonts w:ascii="Arial" w:eastAsia="Times New Roman" w:hAnsi="Arial" w:cs="Arial"/>
          <w:b/>
          <w:bCs/>
          <w:color w:val="FFFFFF" w:themeColor="background1"/>
          <w:sz w:val="54"/>
          <w:szCs w:val="54"/>
          <w:lang w:eastAsia="ru-RU"/>
        </w:rPr>
      </w:pPr>
      <w:r w:rsidRPr="00AC2594">
        <w:rPr>
          <w:rFonts w:ascii="Arial" w:eastAsia="Times New Roman" w:hAnsi="Arial" w:cs="Arial"/>
          <w:b/>
          <w:bCs/>
          <w:color w:val="FFFFFF" w:themeColor="background1"/>
          <w:sz w:val="54"/>
          <w:szCs w:val="54"/>
          <w:lang w:eastAsia="ru-RU"/>
        </w:rPr>
        <w:t>1</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 xml:space="preserve">Нужно ли рассчитывать потенциал и устанавливать целевой уровень снижения потребления энергоресурсов и </w:t>
      </w:r>
      <w:proofErr w:type="gramStart"/>
      <w:r w:rsidRPr="00AC2594">
        <w:rPr>
          <w:rFonts w:ascii="Arial" w:eastAsia="Times New Roman" w:hAnsi="Arial" w:cs="Arial"/>
          <w:b/>
          <w:bCs/>
          <w:color w:val="FFFFFF" w:themeColor="background1"/>
          <w:sz w:val="44"/>
          <w:szCs w:val="44"/>
          <w:lang w:eastAsia="ru-RU"/>
        </w:rPr>
        <w:t>воды</w:t>
      </w:r>
      <w:proofErr w:type="gramEnd"/>
      <w:r w:rsidRPr="00AC2594">
        <w:rPr>
          <w:rFonts w:ascii="Arial" w:eastAsia="Times New Roman" w:hAnsi="Arial" w:cs="Arial"/>
          <w:b/>
          <w:bCs/>
          <w:color w:val="FFFFFF" w:themeColor="background1"/>
          <w:sz w:val="44"/>
          <w:szCs w:val="44"/>
          <w:lang w:eastAsia="ru-RU"/>
        </w:rPr>
        <w:t xml:space="preserve"> если здание построено меньше чем 5 лет назад?</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Для объектов (зданий, строений, сооружений), введенных в эксплуатацию в течение 5 лет, предшествующих году установления целевого уровня снижения потребления ресурсов, потенциал снижения потребления ресурсо</w:t>
      </w:r>
      <w:r w:rsidR="00663337" w:rsidRPr="00AC2594">
        <w:rPr>
          <w:rFonts w:ascii="Arial" w:eastAsia="Times New Roman" w:hAnsi="Arial" w:cs="Arial"/>
          <w:color w:val="FFFFFF" w:themeColor="background1"/>
          <w:sz w:val="44"/>
          <w:szCs w:val="44"/>
          <w:lang w:eastAsia="ru-RU"/>
        </w:rPr>
        <w:t xml:space="preserve">в может быть принят равным нулю. </w:t>
      </w:r>
    </w:p>
    <w:p w:rsidR="00ED52F7" w:rsidRPr="00AC2594" w:rsidRDefault="00ED52F7"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2</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Если объект (здание, строение, сооружение) на 2020 год эксплуатируется 6 лет или менее, то когда начинать устанавливать целевой уровень снижения потребления ресурсов?</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 xml:space="preserve">В таком случае установление целевого уровня снижения потребления ресурсов на первый 3-летний период производится на 7-ом году эксплуатации объекта на основании данных за 6-ой год эксплуатации (соблюдая </w:t>
      </w:r>
      <w:r w:rsidRPr="00AC2594">
        <w:rPr>
          <w:rFonts w:ascii="Arial" w:eastAsia="Times New Roman" w:hAnsi="Arial" w:cs="Arial"/>
          <w:color w:val="FFFFFF" w:themeColor="background1"/>
          <w:sz w:val="44"/>
          <w:szCs w:val="44"/>
          <w:lang w:eastAsia="ru-RU"/>
        </w:rPr>
        <w:lastRenderedPageBreak/>
        <w:t>сроки, предусмотренные ПП 1289). Базовым годом будет являться 6-й год эксплуатации объекта.</w:t>
      </w:r>
    </w:p>
    <w:p w:rsidR="00ED52F7" w:rsidRPr="00AC2594" w:rsidRDefault="00ED52F7"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3</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Где брать исходные данные для осуществления расчетов?</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Для расчета потенциала и установления целевого уровня снижения потребления энергоресурсов и воды необходимо воспользоваться сведениями из деклараций о потреблении энергетических ресурсов за базовый год.</w:t>
      </w:r>
    </w:p>
    <w:p w:rsidR="00ED52F7" w:rsidRPr="00AC2594" w:rsidRDefault="00ED52F7"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4</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Где взять методику для расчета целевого уровня снижения в сопоставимых условиях суммарного объема потребляемых энергетических ресурсов и воды?</w:t>
      </w:r>
    </w:p>
    <w:p w:rsidR="00ED52F7" w:rsidRPr="00AC2594" w:rsidRDefault="0066333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hAnsi="Arial" w:cs="Arial"/>
          <w:color w:val="FFFFFF" w:themeColor="background1"/>
          <w:sz w:val="44"/>
          <w:szCs w:val="44"/>
        </w:rPr>
        <w:t xml:space="preserve">ПРИКАЗ от 15 июля 2020 г. N 425 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w:t>
      </w:r>
      <w:r w:rsidRPr="00AC2594">
        <w:rPr>
          <w:rFonts w:ascii="Arial" w:hAnsi="Arial" w:cs="Arial"/>
          <w:color w:val="FFFFFF" w:themeColor="background1"/>
          <w:sz w:val="44"/>
          <w:szCs w:val="44"/>
        </w:rPr>
        <w:lastRenderedPageBreak/>
        <w:t>ЭНЕРГИИ, ЭЛЕКТРИЧЕСКОЙ ЭНЕРГИИ, УГЛЯ, А ТАКЖЕ ОБЪЕМА ПОТРЕБЛЯЕМОЙ ИМИ ВОДЫ»</w:t>
      </w:r>
      <w:r w:rsidR="00ED52F7" w:rsidRPr="00AC2594">
        <w:rPr>
          <w:rFonts w:ascii="Arial" w:eastAsia="Times New Roman" w:hAnsi="Arial" w:cs="Arial"/>
          <w:color w:val="FFFFFF" w:themeColor="background1"/>
          <w:sz w:val="44"/>
          <w:szCs w:val="44"/>
          <w:lang w:eastAsia="ru-RU"/>
        </w:rPr>
        <w:br/>
      </w:r>
      <w:r w:rsidR="00ED52F7" w:rsidRPr="00AC2594">
        <w:rPr>
          <w:rFonts w:ascii="Arial" w:eastAsia="Times New Roman" w:hAnsi="Arial" w:cs="Arial"/>
          <w:color w:val="FFFFFF" w:themeColor="background1"/>
          <w:sz w:val="44"/>
          <w:szCs w:val="44"/>
          <w:lang w:eastAsia="ru-RU"/>
        </w:rPr>
        <w:br/>
      </w:r>
    </w:p>
    <w:p w:rsidR="00ED52F7" w:rsidRPr="00AC2594" w:rsidRDefault="00ED52F7"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5</w:t>
      </w:r>
    </w:p>
    <w:p w:rsidR="00AC2AB8" w:rsidRPr="00AC2594" w:rsidRDefault="00AC2AB8" w:rsidP="00AC2594">
      <w:pPr>
        <w:shd w:val="clear" w:color="auto" w:fill="365F91" w:themeFill="accent1" w:themeFillShade="BF"/>
        <w:spacing w:after="0" w:line="240" w:lineRule="auto"/>
        <w:rPr>
          <w:rFonts w:ascii="Arial" w:eastAsia="Times New Roman" w:hAnsi="Arial" w:cs="Arial"/>
          <w:b/>
          <w:color w:val="FFFFFF" w:themeColor="background1"/>
          <w:sz w:val="44"/>
          <w:szCs w:val="44"/>
          <w:lang w:eastAsia="ru-RU"/>
        </w:rPr>
      </w:pPr>
      <w:r w:rsidRPr="00AC2594">
        <w:rPr>
          <w:rFonts w:ascii="Arial" w:eastAsia="Times New Roman" w:hAnsi="Arial" w:cs="Arial"/>
          <w:b/>
          <w:color w:val="FFFFFF" w:themeColor="background1"/>
          <w:sz w:val="44"/>
          <w:szCs w:val="44"/>
          <w:lang w:eastAsia="ru-RU"/>
        </w:rPr>
        <w:t>На здания культурного наследия и на встроенные помещения распространяется ЦУС</w:t>
      </w:r>
      <w:proofErr w:type="gramStart"/>
      <w:r w:rsidRPr="00AC2594">
        <w:rPr>
          <w:rFonts w:ascii="Arial" w:eastAsia="Times New Roman" w:hAnsi="Arial" w:cs="Arial"/>
          <w:b/>
          <w:color w:val="FFFFFF" w:themeColor="background1"/>
          <w:sz w:val="44"/>
          <w:szCs w:val="44"/>
          <w:lang w:eastAsia="ru-RU"/>
        </w:rPr>
        <w:t>,?</w:t>
      </w:r>
      <w:proofErr w:type="gramEnd"/>
    </w:p>
    <w:p w:rsidR="00AC2AB8" w:rsidRPr="00AC2594" w:rsidRDefault="00AC2AB8"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Да, и на здания культурного наследия и на встроенные помещения ЦУС устанавливается.</w:t>
      </w:r>
      <w:r w:rsidR="00ED52F7" w:rsidRPr="00AC2594">
        <w:rPr>
          <w:rFonts w:ascii="Arial" w:eastAsia="Times New Roman" w:hAnsi="Arial" w:cs="Arial"/>
          <w:color w:val="FFFFFF" w:themeColor="background1"/>
          <w:sz w:val="44"/>
          <w:szCs w:val="44"/>
          <w:lang w:eastAsia="ru-RU"/>
        </w:rPr>
        <w:br/>
      </w:r>
    </w:p>
    <w:p w:rsidR="00ED52F7" w:rsidRPr="00AC2594" w:rsidRDefault="00ED52F7"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6</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Что такое базовый год и как его определить?</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 xml:space="preserve">Базовый год – год, по </w:t>
      </w:r>
      <w:proofErr w:type="gramStart"/>
      <w:r w:rsidRPr="00AC2594">
        <w:rPr>
          <w:rFonts w:ascii="Arial" w:eastAsia="Times New Roman" w:hAnsi="Arial" w:cs="Arial"/>
          <w:color w:val="FFFFFF" w:themeColor="background1"/>
          <w:sz w:val="44"/>
          <w:szCs w:val="44"/>
          <w:lang w:eastAsia="ru-RU"/>
        </w:rPr>
        <w:t>отношению</w:t>
      </w:r>
      <w:proofErr w:type="gramEnd"/>
      <w:r w:rsidRPr="00AC2594">
        <w:rPr>
          <w:rFonts w:ascii="Arial" w:eastAsia="Times New Roman" w:hAnsi="Arial" w:cs="Arial"/>
          <w:color w:val="FFFFFF" w:themeColor="background1"/>
          <w:sz w:val="44"/>
          <w:szCs w:val="44"/>
          <w:lang w:eastAsia="ru-RU"/>
        </w:rPr>
        <w:t xml:space="preserve"> к показателям которого устанавливается целевой уровень снижения потребления ресурса. Базовым годом, по </w:t>
      </w:r>
      <w:proofErr w:type="gramStart"/>
      <w:r w:rsidRPr="00AC2594">
        <w:rPr>
          <w:rFonts w:ascii="Arial" w:eastAsia="Times New Roman" w:hAnsi="Arial" w:cs="Arial"/>
          <w:color w:val="FFFFFF" w:themeColor="background1"/>
          <w:sz w:val="44"/>
          <w:szCs w:val="44"/>
          <w:lang w:eastAsia="ru-RU"/>
        </w:rPr>
        <w:t>отношению</w:t>
      </w:r>
      <w:proofErr w:type="gramEnd"/>
      <w:r w:rsidRPr="00AC2594">
        <w:rPr>
          <w:rFonts w:ascii="Arial" w:eastAsia="Times New Roman" w:hAnsi="Arial" w:cs="Arial"/>
          <w:color w:val="FFFFFF" w:themeColor="background1"/>
          <w:sz w:val="44"/>
          <w:szCs w:val="44"/>
          <w:lang w:eastAsia="ru-RU"/>
        </w:rPr>
        <w:t xml:space="preserve"> к показателям кото</w:t>
      </w:r>
      <w:r w:rsidR="00AC2AB8" w:rsidRPr="00AC2594">
        <w:rPr>
          <w:rFonts w:ascii="Arial" w:eastAsia="Times New Roman" w:hAnsi="Arial" w:cs="Arial"/>
          <w:color w:val="FFFFFF" w:themeColor="background1"/>
          <w:sz w:val="44"/>
          <w:szCs w:val="44"/>
          <w:lang w:eastAsia="ru-RU"/>
        </w:rPr>
        <w:t>рого на трехлетний период в 2023</w:t>
      </w:r>
      <w:r w:rsidRPr="00AC2594">
        <w:rPr>
          <w:rFonts w:ascii="Arial" w:eastAsia="Times New Roman" w:hAnsi="Arial" w:cs="Arial"/>
          <w:color w:val="FFFFFF" w:themeColor="background1"/>
          <w:sz w:val="44"/>
          <w:szCs w:val="44"/>
          <w:lang w:eastAsia="ru-RU"/>
        </w:rPr>
        <w:t xml:space="preserve"> году устанавливается целевой уровень снижения пот</w:t>
      </w:r>
      <w:r w:rsidR="00AC2AB8" w:rsidRPr="00AC2594">
        <w:rPr>
          <w:rFonts w:ascii="Arial" w:eastAsia="Times New Roman" w:hAnsi="Arial" w:cs="Arial"/>
          <w:color w:val="FFFFFF" w:themeColor="background1"/>
          <w:sz w:val="44"/>
          <w:szCs w:val="44"/>
          <w:lang w:eastAsia="ru-RU"/>
        </w:rPr>
        <w:t>ребления ресурсов, является 2022</w:t>
      </w:r>
      <w:r w:rsidRPr="00AC2594">
        <w:rPr>
          <w:rFonts w:ascii="Arial" w:eastAsia="Times New Roman" w:hAnsi="Arial" w:cs="Arial"/>
          <w:color w:val="FFFFFF" w:themeColor="background1"/>
          <w:sz w:val="44"/>
          <w:szCs w:val="44"/>
          <w:lang w:eastAsia="ru-RU"/>
        </w:rPr>
        <w:t xml:space="preserve"> год. Для каждого последующего 3-летнего периода, базовым годом, по </w:t>
      </w:r>
      <w:proofErr w:type="gramStart"/>
      <w:r w:rsidRPr="00AC2594">
        <w:rPr>
          <w:rFonts w:ascii="Arial" w:eastAsia="Times New Roman" w:hAnsi="Arial" w:cs="Arial"/>
          <w:color w:val="FFFFFF" w:themeColor="background1"/>
          <w:sz w:val="44"/>
          <w:szCs w:val="44"/>
          <w:lang w:eastAsia="ru-RU"/>
        </w:rPr>
        <w:t>отношению</w:t>
      </w:r>
      <w:proofErr w:type="gramEnd"/>
      <w:r w:rsidRPr="00AC2594">
        <w:rPr>
          <w:rFonts w:ascii="Arial" w:eastAsia="Times New Roman" w:hAnsi="Arial" w:cs="Arial"/>
          <w:color w:val="FFFFFF" w:themeColor="background1"/>
          <w:sz w:val="44"/>
          <w:szCs w:val="44"/>
          <w:lang w:eastAsia="ru-RU"/>
        </w:rPr>
        <w:t xml:space="preserve"> к показателям которого устанавливается целевой уровень снижения потребления ресурсов, является </w:t>
      </w:r>
      <w:r w:rsidRPr="00AC2594">
        <w:rPr>
          <w:rFonts w:ascii="Arial" w:eastAsia="Times New Roman" w:hAnsi="Arial" w:cs="Arial"/>
          <w:color w:val="FFFFFF" w:themeColor="background1"/>
          <w:sz w:val="44"/>
          <w:szCs w:val="44"/>
          <w:lang w:eastAsia="ru-RU"/>
        </w:rPr>
        <w:lastRenderedPageBreak/>
        <w:t>год, предшествующий очередному трехлетнему периоду, на который устанавливается соответствующий целевой уровень снижения потребления ресурсов.</w:t>
      </w:r>
    </w:p>
    <w:p w:rsidR="00ED52F7" w:rsidRPr="00AC2594" w:rsidRDefault="00ED52F7"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7</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Как нам узнать распространяются ли на наше здание/помещение требования по установлению целевого уровня снижения потребления энергоресурсов и воды?</w:t>
      </w:r>
    </w:p>
    <w:p w:rsidR="00AC2AB8" w:rsidRPr="00AC2594" w:rsidRDefault="00ED52F7" w:rsidP="00AC2594">
      <w:pPr>
        <w:shd w:val="clear" w:color="auto" w:fill="365F91" w:themeFill="accent1" w:themeFillShade="BF"/>
        <w:autoSpaceDE w:val="0"/>
        <w:autoSpaceDN w:val="0"/>
        <w:adjustRightInd w:val="0"/>
        <w:spacing w:after="0" w:line="240" w:lineRule="auto"/>
        <w:ind w:firstLine="540"/>
        <w:jc w:val="both"/>
        <w:rPr>
          <w:rFonts w:ascii="Arial" w:hAnsi="Arial" w:cs="Arial"/>
          <w:color w:val="FFFFFF" w:themeColor="background1"/>
          <w:sz w:val="44"/>
          <w:szCs w:val="44"/>
        </w:rPr>
      </w:pPr>
      <w:r w:rsidRPr="00AC2594">
        <w:rPr>
          <w:rFonts w:ascii="Arial" w:eastAsia="Times New Roman" w:hAnsi="Arial" w:cs="Arial"/>
          <w:color w:val="FFFFFF" w:themeColor="background1"/>
          <w:sz w:val="44"/>
          <w:szCs w:val="44"/>
          <w:lang w:eastAsia="ru-RU"/>
        </w:rPr>
        <w:t>Требования методических рекомендаций не распространяются:</w:t>
      </w:r>
      <w:r w:rsidRPr="00AC2594">
        <w:rPr>
          <w:rFonts w:ascii="Arial" w:eastAsia="Times New Roman" w:hAnsi="Arial" w:cs="Arial"/>
          <w:color w:val="FFFFFF" w:themeColor="background1"/>
          <w:sz w:val="44"/>
          <w:szCs w:val="44"/>
          <w:lang w:eastAsia="ru-RU"/>
        </w:rPr>
        <w:br/>
      </w:r>
      <w:r w:rsidR="00AC2AB8" w:rsidRPr="00AC2594">
        <w:rPr>
          <w:rFonts w:ascii="Arial" w:hAnsi="Arial" w:cs="Arial"/>
          <w:color w:val="FFFFFF" w:themeColor="background1"/>
          <w:sz w:val="44"/>
          <w:szCs w:val="44"/>
        </w:rPr>
        <w:t>- на аварийные и (или) подлежащие сносу в ближайшие 3 года объекты;</w:t>
      </w:r>
    </w:p>
    <w:p w:rsidR="00AC2AB8" w:rsidRPr="00AC2594" w:rsidRDefault="00AC2AB8" w:rsidP="00AC2594">
      <w:pPr>
        <w:shd w:val="clear" w:color="auto" w:fill="365F91" w:themeFill="accent1" w:themeFillShade="BF"/>
        <w:autoSpaceDE w:val="0"/>
        <w:autoSpaceDN w:val="0"/>
        <w:adjustRightInd w:val="0"/>
        <w:spacing w:before="360" w:after="0" w:line="240" w:lineRule="auto"/>
        <w:ind w:firstLine="540"/>
        <w:jc w:val="both"/>
        <w:rPr>
          <w:rFonts w:ascii="Arial" w:hAnsi="Arial" w:cs="Arial"/>
          <w:color w:val="FFFFFF" w:themeColor="background1"/>
          <w:sz w:val="44"/>
          <w:szCs w:val="44"/>
        </w:rPr>
      </w:pPr>
      <w:r w:rsidRPr="00AC2594">
        <w:rPr>
          <w:rFonts w:ascii="Arial" w:hAnsi="Arial" w:cs="Arial"/>
          <w:color w:val="FFFFFF" w:themeColor="background1"/>
          <w:sz w:val="44"/>
          <w:szCs w:val="44"/>
        </w:rPr>
        <w:t>- на отдельно стоящие здания общей площадью менее 100 кв. м;</w:t>
      </w:r>
    </w:p>
    <w:p w:rsidR="00AC2AB8" w:rsidRPr="00AC2594" w:rsidRDefault="00AC2AB8" w:rsidP="00AC2594">
      <w:pPr>
        <w:shd w:val="clear" w:color="auto" w:fill="365F91" w:themeFill="accent1" w:themeFillShade="BF"/>
        <w:autoSpaceDE w:val="0"/>
        <w:autoSpaceDN w:val="0"/>
        <w:adjustRightInd w:val="0"/>
        <w:spacing w:before="360" w:after="0" w:line="240" w:lineRule="auto"/>
        <w:ind w:firstLine="540"/>
        <w:jc w:val="both"/>
        <w:rPr>
          <w:rFonts w:ascii="Arial" w:hAnsi="Arial" w:cs="Arial"/>
          <w:color w:val="FFFFFF" w:themeColor="background1"/>
          <w:sz w:val="44"/>
          <w:szCs w:val="44"/>
        </w:rPr>
      </w:pPr>
      <w:proofErr w:type="gramStart"/>
      <w:r w:rsidRPr="00AC2594">
        <w:rPr>
          <w:rFonts w:ascii="Arial" w:hAnsi="Arial" w:cs="Arial"/>
          <w:color w:val="FFFFFF" w:themeColor="background1"/>
          <w:sz w:val="44"/>
          <w:szCs w:val="44"/>
        </w:rPr>
        <w:t xml:space="preserve">- на объекты государственных (муниципальных) учреждений, не имеющие возможности оборудования приборами коммерческого учета энергетических ресурсов и воды, или по которым расчет за поставленные энергетические ресурсы и воду осуществляется не на основании показаний приборов коммерческого учета (для дизельного и иного жидкого топлива, твердого топлива в качестве приборов учета принимаются поверенные средства </w:t>
      </w:r>
      <w:r w:rsidRPr="00AC2594">
        <w:rPr>
          <w:rFonts w:ascii="Arial" w:hAnsi="Arial" w:cs="Arial"/>
          <w:color w:val="FFFFFF" w:themeColor="background1"/>
          <w:sz w:val="44"/>
          <w:szCs w:val="44"/>
        </w:rPr>
        <w:lastRenderedPageBreak/>
        <w:t>измерения, такие как весы, расходомеры и прочие).</w:t>
      </w:r>
      <w:proofErr w:type="gramEnd"/>
    </w:p>
    <w:p w:rsidR="00AC2AB8" w:rsidRPr="00AC2594" w:rsidRDefault="00AC2AB8" w:rsidP="00AC2594">
      <w:pPr>
        <w:shd w:val="clear" w:color="auto" w:fill="365F91" w:themeFill="accent1" w:themeFillShade="BF"/>
        <w:autoSpaceDE w:val="0"/>
        <w:autoSpaceDN w:val="0"/>
        <w:adjustRightInd w:val="0"/>
        <w:spacing w:before="360" w:after="0" w:line="240" w:lineRule="auto"/>
        <w:ind w:firstLine="540"/>
        <w:jc w:val="both"/>
        <w:rPr>
          <w:rFonts w:ascii="Arial" w:hAnsi="Arial" w:cs="Arial"/>
          <w:color w:val="FFFFFF" w:themeColor="background1"/>
          <w:sz w:val="44"/>
          <w:szCs w:val="44"/>
        </w:rPr>
      </w:pPr>
      <w:r w:rsidRPr="00AC2594">
        <w:rPr>
          <w:rFonts w:ascii="Arial" w:hAnsi="Arial" w:cs="Arial"/>
          <w:color w:val="FFFFFF" w:themeColor="background1"/>
          <w:sz w:val="44"/>
          <w:szCs w:val="44"/>
        </w:rPr>
        <w:t>В случае</w:t>
      </w:r>
      <w:proofErr w:type="gramStart"/>
      <w:r w:rsidRPr="00AC2594">
        <w:rPr>
          <w:rFonts w:ascii="Arial" w:hAnsi="Arial" w:cs="Arial"/>
          <w:color w:val="FFFFFF" w:themeColor="background1"/>
          <w:sz w:val="44"/>
          <w:szCs w:val="44"/>
        </w:rPr>
        <w:t>,</w:t>
      </w:r>
      <w:proofErr w:type="gramEnd"/>
      <w:r w:rsidRPr="00AC2594">
        <w:rPr>
          <w:rFonts w:ascii="Arial" w:hAnsi="Arial" w:cs="Arial"/>
          <w:color w:val="FFFFFF" w:themeColor="background1"/>
          <w:sz w:val="44"/>
          <w:szCs w:val="44"/>
        </w:rPr>
        <w:t xml:space="preserve"> если на группе отдельно стоящих объектов учет энергетических ресурсов и воды осуществляется по показаниям общего для данной группы объектов прибора коммерческого учета, вместе с тем на указанных отдельно стоящих объектах установлены приборы технического учета энергетических ресурсов и воды, при расчетах по настоящим Методическим рекомендациям могут применяться показания данных приборов технического учета.</w:t>
      </w:r>
    </w:p>
    <w:p w:rsidR="00AC2AB8" w:rsidRPr="00AC2594" w:rsidRDefault="00AC2AB8" w:rsidP="00AC2594">
      <w:pPr>
        <w:shd w:val="clear" w:color="auto" w:fill="365F91" w:themeFill="accent1" w:themeFillShade="BF"/>
        <w:autoSpaceDE w:val="0"/>
        <w:autoSpaceDN w:val="0"/>
        <w:adjustRightInd w:val="0"/>
        <w:spacing w:before="360" w:after="0" w:line="240" w:lineRule="auto"/>
        <w:jc w:val="both"/>
        <w:rPr>
          <w:rFonts w:ascii="Arial" w:hAnsi="Arial" w:cs="Arial"/>
          <w:color w:val="FFFFFF" w:themeColor="background1"/>
          <w:sz w:val="44"/>
          <w:szCs w:val="44"/>
        </w:rPr>
      </w:pPr>
      <w:r w:rsidRPr="00AC2594">
        <w:rPr>
          <w:rFonts w:ascii="Arial" w:hAnsi="Arial" w:cs="Arial"/>
          <w:color w:val="FFFFFF" w:themeColor="background1"/>
          <w:sz w:val="44"/>
          <w:szCs w:val="44"/>
        </w:rPr>
        <w:t xml:space="preserve">- не распространяются на электрические станции и котельные государственных (муниципальных) учреждений, использующих топливо для производства электрической и тепловой энергии, отпускаемой </w:t>
      </w:r>
      <w:proofErr w:type="gramStart"/>
      <w:r w:rsidRPr="00AC2594">
        <w:rPr>
          <w:rFonts w:ascii="Arial" w:hAnsi="Arial" w:cs="Arial"/>
          <w:color w:val="FFFFFF" w:themeColor="background1"/>
          <w:sz w:val="44"/>
          <w:szCs w:val="44"/>
        </w:rPr>
        <w:t>сторонним</w:t>
      </w:r>
      <w:proofErr w:type="gramEnd"/>
      <w:r w:rsidRPr="00AC2594">
        <w:rPr>
          <w:rFonts w:ascii="Arial" w:hAnsi="Arial" w:cs="Arial"/>
          <w:color w:val="FFFFFF" w:themeColor="background1"/>
          <w:sz w:val="44"/>
          <w:szCs w:val="44"/>
        </w:rPr>
        <w:t xml:space="preserve"> организаци</w:t>
      </w:r>
      <w:r w:rsidR="005C4114" w:rsidRPr="00AC2594">
        <w:rPr>
          <w:rFonts w:ascii="Arial" w:hAnsi="Arial" w:cs="Arial"/>
          <w:color w:val="FFFFFF" w:themeColor="background1"/>
          <w:sz w:val="44"/>
          <w:szCs w:val="44"/>
        </w:rPr>
        <w:t>и</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p>
    <w:p w:rsidR="00ED52F7" w:rsidRPr="00AC2594" w:rsidRDefault="00ED52F7"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8</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А если мое здание не подходит ни под одну из указанных функционально-типологических групп в таблице П1-1? Нужно ли выполнять расчеты? Если нужно, то как?</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lastRenderedPageBreak/>
        <w:t>Да, нужно. Для объектов, не принадлежащих ни к одной из указанных в таблице П1</w:t>
      </w:r>
      <w:r w:rsidRPr="00AC2594">
        <w:rPr>
          <w:rFonts w:ascii="Arial" w:eastAsia="Times New Roman" w:hAnsi="Arial" w:cs="Arial"/>
          <w:color w:val="FFFFFF" w:themeColor="background1"/>
          <w:sz w:val="44"/>
          <w:szCs w:val="44"/>
          <w:lang w:eastAsia="ru-RU"/>
        </w:rPr>
        <w:noBreakHyphen/>
        <w:t xml:space="preserve">1 функционально-типологических групп, определение потребляемых на объекте ресурсов и расчет удельных годовых расходов ресурсов рекомендуется осуществлять в общем порядке согласно пунктам 6.2 и 6.3 методических рекомендаций. Порядок </w:t>
      </w:r>
      <w:proofErr w:type="gramStart"/>
      <w:r w:rsidRPr="00AC2594">
        <w:rPr>
          <w:rFonts w:ascii="Arial" w:eastAsia="Times New Roman" w:hAnsi="Arial" w:cs="Arial"/>
          <w:color w:val="FFFFFF" w:themeColor="background1"/>
          <w:sz w:val="44"/>
          <w:szCs w:val="44"/>
          <w:lang w:eastAsia="ru-RU"/>
        </w:rPr>
        <w:t>определения потенциала снижения потребления ресурсов</w:t>
      </w:r>
      <w:proofErr w:type="gramEnd"/>
      <w:r w:rsidRPr="00AC2594">
        <w:rPr>
          <w:rFonts w:ascii="Arial" w:eastAsia="Times New Roman" w:hAnsi="Arial" w:cs="Arial"/>
          <w:color w:val="FFFFFF" w:themeColor="background1"/>
          <w:sz w:val="44"/>
          <w:szCs w:val="44"/>
          <w:lang w:eastAsia="ru-RU"/>
        </w:rPr>
        <w:t xml:space="preserve"> описан в пункте 6.4 методических рекомендаций.</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br/>
        <w:t>В автоматизированной расчетной форме лист "1. Общие данные по зданию" в ячейке "Функционально-типологическая группа объектов" выбирается "Нетиповое учреждение"</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br/>
        <w:t>Также для такого объекта потенциал снижения потребления энергоресурсов может быть определен на основании отчета о проведенном энергетическом обследовании (если энергетическое обследование не проводилось, то рекомендуется его провести).</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br/>
        <w:t xml:space="preserve">Для таких зданий целевой уровень экономии </w:t>
      </w:r>
      <w:r w:rsidRPr="00AC2594">
        <w:rPr>
          <w:rFonts w:ascii="Arial" w:eastAsia="Times New Roman" w:hAnsi="Arial" w:cs="Arial"/>
          <w:color w:val="FFFFFF" w:themeColor="background1"/>
          <w:sz w:val="44"/>
          <w:szCs w:val="44"/>
          <w:lang w:eastAsia="ru-RU"/>
        </w:rPr>
        <w:lastRenderedPageBreak/>
        <w:t>ресурса на трехлетний период рекомендуется принимать равным 6%, или целевому уровню, установленному по итогам актуального энергетического обследования.</w:t>
      </w:r>
      <w:r w:rsidRPr="00AC2594">
        <w:rPr>
          <w:rFonts w:ascii="Arial" w:eastAsia="Times New Roman" w:hAnsi="Arial" w:cs="Arial"/>
          <w:color w:val="FFFFFF" w:themeColor="background1"/>
          <w:sz w:val="44"/>
          <w:szCs w:val="44"/>
          <w:lang w:eastAsia="ru-RU"/>
        </w:rPr>
        <w:br/>
      </w:r>
    </w:p>
    <w:p w:rsidR="00ED52F7" w:rsidRPr="00AC2594" w:rsidRDefault="00ED52F7"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9</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Нужно ли учитывать нетиповые энергетические ресурсы? Если нужно, то как?</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Если иной вид энергетического ресурса расходуется на производство тепловой энергии для целей отопления и вентиляции, то удельный годовой расход рекомендуется определять в соответствии с разделами 6.3.7 – 6.3.8 методических рекомендаций. Вместо твердого топлива рекомендуется использовать соответствующий вид ресурса.</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br/>
        <w:t>Данные о расходах иных видов ресурсов содержатся в декларациях о потреблении энергетических ресурсов организаций за базовый год.</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br/>
        <w:t xml:space="preserve">Также для такого ресурса потенциал снижения потребления данного ресурса может быть определен на основании отчета о проведенном энергетическом </w:t>
      </w:r>
      <w:r w:rsidRPr="00AC2594">
        <w:rPr>
          <w:rFonts w:ascii="Arial" w:eastAsia="Times New Roman" w:hAnsi="Arial" w:cs="Arial"/>
          <w:color w:val="FFFFFF" w:themeColor="background1"/>
          <w:sz w:val="44"/>
          <w:szCs w:val="44"/>
          <w:lang w:eastAsia="ru-RU"/>
        </w:rPr>
        <w:lastRenderedPageBreak/>
        <w:t>обследовании (если энергетическое обследование не проводилось, то рекомендуется его провести).</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br/>
        <w:t>Для таких энергоресурсов целевой уровень экономии ресурса на трехлетний период рекомендуется принимать равным 6%, или целевому уровню, установленному по итогам актуального энергетического обследования.</w:t>
      </w:r>
      <w:r w:rsidRPr="00AC2594">
        <w:rPr>
          <w:rFonts w:ascii="Arial" w:eastAsia="Times New Roman" w:hAnsi="Arial" w:cs="Arial"/>
          <w:color w:val="FFFFFF" w:themeColor="background1"/>
          <w:sz w:val="44"/>
          <w:szCs w:val="44"/>
          <w:lang w:eastAsia="ru-RU"/>
        </w:rPr>
        <w:br/>
      </w:r>
    </w:p>
    <w:p w:rsidR="00ED52F7" w:rsidRPr="00AC2594" w:rsidRDefault="00ED52F7"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10</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При заполнении листов автоматизированной расчетной формы ячейка «Заполните данные» не меняется, требует заполнить информацию, при этом вся информация внесена корректно, все необходимые строки заполнены. Как поступить в таком случае?</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Открыть автоматизированную расчетную форму.</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br/>
        <w:t>Нажать на «Файл» слева вверху программы.</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br/>
        <w:t xml:space="preserve">Выбрать раздел «Параметры» в списке слева (этот пункт находится внизу списка). Откроется новое окно с настройками «Параметры </w:t>
      </w:r>
      <w:proofErr w:type="spellStart"/>
      <w:r w:rsidRPr="00AC2594">
        <w:rPr>
          <w:rFonts w:ascii="Arial" w:eastAsia="Times New Roman" w:hAnsi="Arial" w:cs="Arial"/>
          <w:color w:val="FFFFFF" w:themeColor="background1"/>
          <w:sz w:val="44"/>
          <w:szCs w:val="44"/>
          <w:lang w:eastAsia="ru-RU"/>
        </w:rPr>
        <w:t>Excel</w:t>
      </w:r>
      <w:proofErr w:type="spellEnd"/>
      <w:r w:rsidRPr="00AC2594">
        <w:rPr>
          <w:rFonts w:ascii="Arial" w:eastAsia="Times New Roman" w:hAnsi="Arial" w:cs="Arial"/>
          <w:color w:val="FFFFFF" w:themeColor="background1"/>
          <w:sz w:val="44"/>
          <w:szCs w:val="44"/>
          <w:lang w:eastAsia="ru-RU"/>
        </w:rPr>
        <w:t>».</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lastRenderedPageBreak/>
        <w:br/>
        <w:t>Слева в списке выбрать раздел «Формулы», обычно он находится ближе к началу списка. Справа появятся настройки пересчёта формул «Вычисления в книге» (варианты «автоматически»</w:t>
      </w:r>
      <w:proofErr w:type="gramStart"/>
      <w:r w:rsidRPr="00AC2594">
        <w:rPr>
          <w:rFonts w:ascii="Arial" w:eastAsia="Times New Roman" w:hAnsi="Arial" w:cs="Arial"/>
          <w:color w:val="FFFFFF" w:themeColor="background1"/>
          <w:sz w:val="44"/>
          <w:szCs w:val="44"/>
          <w:lang w:eastAsia="ru-RU"/>
        </w:rPr>
        <w:t xml:space="preserve"> ,</w:t>
      </w:r>
      <w:proofErr w:type="gramEnd"/>
      <w:r w:rsidRPr="00AC2594">
        <w:rPr>
          <w:rFonts w:ascii="Arial" w:eastAsia="Times New Roman" w:hAnsi="Arial" w:cs="Arial"/>
          <w:color w:val="FFFFFF" w:themeColor="background1"/>
          <w:sz w:val="44"/>
          <w:szCs w:val="44"/>
          <w:lang w:eastAsia="ru-RU"/>
        </w:rPr>
        <w:t xml:space="preserve"> «автоматически, кроме таблиц данных», и «вручную»). Необходимо выбрать вариант «автоматически».</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br/>
        <w:t>Внизу справа нажать «OK».</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br/>
        <w:t>Окно параметров закроется.</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br/>
        <w:t>Если сразу не изменится на «Готово», нажать ещё клавишу F9 или перезапустить программу.</w:t>
      </w:r>
      <w:r w:rsidRPr="00AC2594">
        <w:rPr>
          <w:rFonts w:ascii="Arial" w:eastAsia="Times New Roman" w:hAnsi="Arial" w:cs="Arial"/>
          <w:color w:val="FFFFFF" w:themeColor="background1"/>
          <w:sz w:val="44"/>
          <w:szCs w:val="44"/>
          <w:lang w:eastAsia="ru-RU"/>
        </w:rPr>
        <w:br/>
      </w:r>
    </w:p>
    <w:p w:rsidR="00ED52F7" w:rsidRPr="00AC2594" w:rsidRDefault="00ED52F7"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11</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У нас есть группа зданий, но они на общем приборе коммерческого учета. Как в таком случае осуществляется расчет?</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В случае</w:t>
      </w:r>
      <w:proofErr w:type="gramStart"/>
      <w:r w:rsidRPr="00AC2594">
        <w:rPr>
          <w:rFonts w:ascii="Arial" w:eastAsia="Times New Roman" w:hAnsi="Arial" w:cs="Arial"/>
          <w:color w:val="FFFFFF" w:themeColor="background1"/>
          <w:sz w:val="44"/>
          <w:szCs w:val="44"/>
          <w:lang w:eastAsia="ru-RU"/>
        </w:rPr>
        <w:t>,</w:t>
      </w:r>
      <w:proofErr w:type="gramEnd"/>
      <w:r w:rsidRPr="00AC2594">
        <w:rPr>
          <w:rFonts w:ascii="Arial" w:eastAsia="Times New Roman" w:hAnsi="Arial" w:cs="Arial"/>
          <w:color w:val="FFFFFF" w:themeColor="background1"/>
          <w:sz w:val="44"/>
          <w:szCs w:val="44"/>
          <w:lang w:eastAsia="ru-RU"/>
        </w:rPr>
        <w:t xml:space="preserve"> если на группе отдельно стоящих объектов учет энергетических ресурсов и воды осуществляется по показаниям общего для данной группы объектов прибора коммерческого учета, вместе с тем на указанных отдельно стоящих объектах установлены приборы технического учета </w:t>
      </w:r>
      <w:r w:rsidRPr="00AC2594">
        <w:rPr>
          <w:rFonts w:ascii="Arial" w:eastAsia="Times New Roman" w:hAnsi="Arial" w:cs="Arial"/>
          <w:color w:val="FFFFFF" w:themeColor="background1"/>
          <w:sz w:val="44"/>
          <w:szCs w:val="44"/>
          <w:lang w:eastAsia="ru-RU"/>
        </w:rPr>
        <w:lastRenderedPageBreak/>
        <w:t>энергетических ресурсов и воды, при расчетах по Методическим рекомендациям могут применяться показания данных приборов технического учета. Если приборы технического (коммерческого) учета отсутствуют, то необходимо их установить.</w:t>
      </w:r>
    </w:p>
    <w:p w:rsidR="00ED52F7" w:rsidRPr="00AC2594" w:rsidRDefault="00ED52F7"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12</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В перечне функционально-типологических групп нет стационарных (круглосуточных) учреждений социального обслуживания, полустационаров (дневное пребывание). Какую группу выбирать?</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В случае отсутствия в функционально-типологических группах нетипового бюджетного учреждения, из предложенного списка выбирается – «Нетиповое учреждение».</w:t>
      </w:r>
    </w:p>
    <w:p w:rsidR="00ED52F7" w:rsidRPr="00AC2594" w:rsidRDefault="005C4114"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13</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Какой расход бензина указывать в графе "Паспортный расход топлива", если у одного учреждения существует зимний и летний расход, городской и сельский цикл движения?</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 xml:space="preserve">Показатель удельного расхода топлива содержится в инструкции по эксплуатации транспортного средства, в которой должен быть показатель «контрольный расход </w:t>
      </w:r>
      <w:r w:rsidRPr="00AC2594">
        <w:rPr>
          <w:rFonts w:ascii="Arial" w:eastAsia="Times New Roman" w:hAnsi="Arial" w:cs="Arial"/>
          <w:color w:val="FFFFFF" w:themeColor="background1"/>
          <w:sz w:val="44"/>
          <w:szCs w:val="44"/>
          <w:lang w:eastAsia="ru-RU"/>
        </w:rPr>
        <w:lastRenderedPageBreak/>
        <w:t xml:space="preserve">топлива, </w:t>
      </w:r>
      <w:proofErr w:type="gramStart"/>
      <w:r w:rsidRPr="00AC2594">
        <w:rPr>
          <w:rFonts w:ascii="Arial" w:eastAsia="Times New Roman" w:hAnsi="Arial" w:cs="Arial"/>
          <w:color w:val="FFFFFF" w:themeColor="background1"/>
          <w:sz w:val="44"/>
          <w:szCs w:val="44"/>
          <w:lang w:eastAsia="ru-RU"/>
        </w:rPr>
        <w:t>л</w:t>
      </w:r>
      <w:proofErr w:type="gramEnd"/>
      <w:r w:rsidRPr="00AC2594">
        <w:rPr>
          <w:rFonts w:ascii="Arial" w:eastAsia="Times New Roman" w:hAnsi="Arial" w:cs="Arial"/>
          <w:color w:val="FFFFFF" w:themeColor="background1"/>
          <w:sz w:val="44"/>
          <w:szCs w:val="44"/>
          <w:lang w:eastAsia="ru-RU"/>
        </w:rPr>
        <w:t>/100 км при скорости движения 60 км/ч» и/или «контрольный расход топлива, л/100 км при скорости движения 80 км/ч». Соответственно, если указано несколько значений, то необходимо выбрать тот, который соответствует реальному режиму эксплуатации транспортного средства.</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br/>
        <w:t>При наличии сведения об удельном расходе топлива в режимах «городской цикл», «загородной цикл» и «смешанный цикл» следует выбирать тот, который в большей степени соответствует реальному режиму эксплуатации транспортного средства.</w:t>
      </w:r>
      <w:r w:rsidRPr="00AC2594">
        <w:rPr>
          <w:rFonts w:ascii="Arial" w:eastAsia="Times New Roman" w:hAnsi="Arial" w:cs="Arial"/>
          <w:color w:val="FFFFFF" w:themeColor="background1"/>
          <w:sz w:val="44"/>
          <w:szCs w:val="44"/>
          <w:lang w:eastAsia="ru-RU"/>
        </w:rPr>
        <w:br/>
      </w:r>
    </w:p>
    <w:p w:rsidR="00ED52F7" w:rsidRPr="00AC2594" w:rsidRDefault="005C4114"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14</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В графе "Транспортное средство №" указывается только порядковый номер или марка автомобиля?</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Можно и то и другое.</w:t>
      </w:r>
    </w:p>
    <w:p w:rsidR="00ED52F7" w:rsidRPr="00AC2594" w:rsidRDefault="005C4114"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15</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Что делать в случае, если, согласно методике расчета, целевой уровень эффективности высокий и потенциал снижения 0%, но потенциал для внедрения и проведения энергосберегающих мероприятий есть?</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lastRenderedPageBreak/>
        <w:t xml:space="preserve">Методические рекомендации – это один из способов оценки потенциала, и полученные результаты не исключают возможности проведения мероприятий по повышению </w:t>
      </w:r>
      <w:proofErr w:type="spellStart"/>
      <w:r w:rsidRPr="00AC2594">
        <w:rPr>
          <w:rFonts w:ascii="Arial" w:eastAsia="Times New Roman" w:hAnsi="Arial" w:cs="Arial"/>
          <w:color w:val="FFFFFF" w:themeColor="background1"/>
          <w:sz w:val="44"/>
          <w:szCs w:val="44"/>
          <w:lang w:eastAsia="ru-RU"/>
        </w:rPr>
        <w:t>энергоэффективности</w:t>
      </w:r>
      <w:proofErr w:type="spellEnd"/>
      <w:r w:rsidRPr="00AC2594">
        <w:rPr>
          <w:rFonts w:ascii="Arial" w:eastAsia="Times New Roman" w:hAnsi="Arial" w:cs="Arial"/>
          <w:color w:val="FFFFFF" w:themeColor="background1"/>
          <w:sz w:val="44"/>
          <w:szCs w:val="44"/>
          <w:lang w:eastAsia="ru-RU"/>
        </w:rPr>
        <w:t>. Если у вас имеются данные о потенциале, которые основаны, например, на проведенном энергетическом обследовании, то вы можете воспользоваться ими.</w:t>
      </w:r>
    </w:p>
    <w:p w:rsidR="00ED52F7" w:rsidRPr="00AC2594" w:rsidRDefault="005C4114"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16</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Что такое ГСОП?</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 xml:space="preserve">ГСОП - число </w:t>
      </w:r>
      <w:proofErr w:type="spellStart"/>
      <w:r w:rsidRPr="00AC2594">
        <w:rPr>
          <w:rFonts w:ascii="Arial" w:eastAsia="Times New Roman" w:hAnsi="Arial" w:cs="Arial"/>
          <w:color w:val="FFFFFF" w:themeColor="background1"/>
          <w:sz w:val="44"/>
          <w:szCs w:val="44"/>
          <w:lang w:eastAsia="ru-RU"/>
        </w:rPr>
        <w:t>градусо</w:t>
      </w:r>
      <w:proofErr w:type="spellEnd"/>
      <w:r w:rsidRPr="00AC2594">
        <w:rPr>
          <w:rFonts w:ascii="Arial" w:eastAsia="Times New Roman" w:hAnsi="Arial" w:cs="Arial"/>
          <w:color w:val="FFFFFF" w:themeColor="background1"/>
          <w:sz w:val="44"/>
          <w:szCs w:val="44"/>
          <w:lang w:eastAsia="ru-RU"/>
        </w:rPr>
        <w:t>-суток отопительного периода,°</w:t>
      </w:r>
      <w:proofErr w:type="spellStart"/>
      <w:r w:rsidRPr="00AC2594">
        <w:rPr>
          <w:rFonts w:ascii="Arial" w:eastAsia="Times New Roman" w:hAnsi="Arial" w:cs="Arial"/>
          <w:color w:val="FFFFFF" w:themeColor="background1"/>
          <w:sz w:val="44"/>
          <w:szCs w:val="44"/>
          <w:lang w:eastAsia="ru-RU"/>
        </w:rPr>
        <w:t>С×сутки</w:t>
      </w:r>
      <w:proofErr w:type="spellEnd"/>
      <w:r w:rsidRPr="00AC2594">
        <w:rPr>
          <w:rFonts w:ascii="Arial" w:eastAsia="Times New Roman" w:hAnsi="Arial" w:cs="Arial"/>
          <w:color w:val="FFFFFF" w:themeColor="background1"/>
          <w:sz w:val="44"/>
          <w:szCs w:val="44"/>
          <w:lang w:eastAsia="ru-RU"/>
        </w:rPr>
        <w:t xml:space="preserve">. Величину ГСОП рекомендуется рассчитывать для температуры внутри помещений определенного типа объекта в зависимости от его функционального назначения по данным о продолжительности отопительного периода и средней за отопительный период температуры наружного воздуха в региональных центрах. </w:t>
      </w:r>
      <w:proofErr w:type="gramStart"/>
      <w:r w:rsidRPr="00AC2594">
        <w:rPr>
          <w:rFonts w:ascii="Arial" w:eastAsia="Times New Roman" w:hAnsi="Arial" w:cs="Arial"/>
          <w:color w:val="FFFFFF" w:themeColor="background1"/>
          <w:sz w:val="44"/>
          <w:szCs w:val="44"/>
          <w:lang w:eastAsia="ru-RU"/>
        </w:rPr>
        <w:t>Необходима</w:t>
      </w:r>
      <w:proofErr w:type="gramEnd"/>
      <w:r w:rsidRPr="00AC2594">
        <w:rPr>
          <w:rFonts w:ascii="Arial" w:eastAsia="Times New Roman" w:hAnsi="Arial" w:cs="Arial"/>
          <w:color w:val="FFFFFF" w:themeColor="background1"/>
          <w:sz w:val="44"/>
          <w:szCs w:val="44"/>
          <w:lang w:eastAsia="ru-RU"/>
        </w:rPr>
        <w:t xml:space="preserve"> для перевода удельных показателей к сопоставимому виду типовых объектов, находящихся в различных климатических зонах.</w:t>
      </w:r>
    </w:p>
    <w:p w:rsidR="00ED52F7" w:rsidRPr="00AC2594" w:rsidRDefault="005C4114"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17</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 xml:space="preserve">В таблицу «Ввод параметров используемых организацией </w:t>
      </w:r>
      <w:r w:rsidRPr="00AC2594">
        <w:rPr>
          <w:rFonts w:ascii="Arial" w:eastAsia="Times New Roman" w:hAnsi="Arial" w:cs="Arial"/>
          <w:b/>
          <w:bCs/>
          <w:color w:val="FFFFFF" w:themeColor="background1"/>
          <w:sz w:val="44"/>
          <w:szCs w:val="44"/>
          <w:lang w:eastAsia="ru-RU"/>
        </w:rPr>
        <w:lastRenderedPageBreak/>
        <w:t>транспортных сре</w:t>
      </w:r>
      <w:proofErr w:type="gramStart"/>
      <w:r w:rsidRPr="00AC2594">
        <w:rPr>
          <w:rFonts w:ascii="Arial" w:eastAsia="Times New Roman" w:hAnsi="Arial" w:cs="Arial"/>
          <w:b/>
          <w:bCs/>
          <w:color w:val="FFFFFF" w:themeColor="background1"/>
          <w:sz w:val="44"/>
          <w:szCs w:val="44"/>
          <w:lang w:eastAsia="ru-RU"/>
        </w:rPr>
        <w:t>дств дл</w:t>
      </w:r>
      <w:proofErr w:type="gramEnd"/>
      <w:r w:rsidRPr="00AC2594">
        <w:rPr>
          <w:rFonts w:ascii="Arial" w:eastAsia="Times New Roman" w:hAnsi="Arial" w:cs="Arial"/>
          <w:b/>
          <w:bCs/>
          <w:color w:val="FFFFFF" w:themeColor="background1"/>
          <w:sz w:val="44"/>
          <w:szCs w:val="44"/>
          <w:lang w:eastAsia="ru-RU"/>
        </w:rPr>
        <w:t>я определения удельного расхода» Листа «8. УР моторного топлива» автоматизированной расчетной формы необходимо вносить каждое транспортное средство организации?</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Да, необходимо внести годовой пробег и расход каждого ТС.</w:t>
      </w:r>
    </w:p>
    <w:p w:rsidR="00ED52F7" w:rsidRPr="00AC2594" w:rsidRDefault="005C4114"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18</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Если у нас все здания нетиповые и потребляется только электроэнергия, то нужно ли проводить расчеты для каждого здания?</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Необходимо по каждому зданию провести расчет по потребляемой электроэнергии, определить удельный показатель потребления, который для каждого здания будет свой, после этого установить требование по снижению в размере 6% за три года.</w:t>
      </w:r>
    </w:p>
    <w:p w:rsidR="00ED52F7" w:rsidRPr="00AC2594" w:rsidRDefault="005C4114"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19</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 xml:space="preserve">Если не было обследования, </w:t>
      </w:r>
      <w:proofErr w:type="gramStart"/>
      <w:r w:rsidRPr="00AC2594">
        <w:rPr>
          <w:rFonts w:ascii="Arial" w:eastAsia="Times New Roman" w:hAnsi="Arial" w:cs="Arial"/>
          <w:b/>
          <w:bCs/>
          <w:color w:val="FFFFFF" w:themeColor="background1"/>
          <w:sz w:val="44"/>
          <w:szCs w:val="44"/>
          <w:lang w:eastAsia="ru-RU"/>
        </w:rPr>
        <w:t>то</w:t>
      </w:r>
      <w:proofErr w:type="gramEnd"/>
      <w:r w:rsidRPr="00AC2594">
        <w:rPr>
          <w:rFonts w:ascii="Arial" w:eastAsia="Times New Roman" w:hAnsi="Arial" w:cs="Arial"/>
          <w:b/>
          <w:bCs/>
          <w:color w:val="FFFFFF" w:themeColor="background1"/>
          <w:sz w:val="44"/>
          <w:szCs w:val="44"/>
          <w:lang w:eastAsia="ru-RU"/>
        </w:rPr>
        <w:t xml:space="preserve"> как определить фактическую температуру воздуха в здании в течение отопительного периода? Необходимо ли учитывать, есть ли </w:t>
      </w:r>
      <w:proofErr w:type="spellStart"/>
      <w:r w:rsidRPr="00AC2594">
        <w:rPr>
          <w:rFonts w:ascii="Arial" w:eastAsia="Times New Roman" w:hAnsi="Arial" w:cs="Arial"/>
          <w:b/>
          <w:bCs/>
          <w:color w:val="FFFFFF" w:themeColor="background1"/>
          <w:sz w:val="44"/>
          <w:szCs w:val="44"/>
          <w:lang w:eastAsia="ru-RU"/>
        </w:rPr>
        <w:t>перетоп</w:t>
      </w:r>
      <w:proofErr w:type="spellEnd"/>
      <w:r w:rsidRPr="00AC2594">
        <w:rPr>
          <w:rFonts w:ascii="Arial" w:eastAsia="Times New Roman" w:hAnsi="Arial" w:cs="Arial"/>
          <w:b/>
          <w:bCs/>
          <w:color w:val="FFFFFF" w:themeColor="background1"/>
          <w:sz w:val="44"/>
          <w:szCs w:val="44"/>
          <w:lang w:eastAsia="ru-RU"/>
        </w:rPr>
        <w:t>/</w:t>
      </w:r>
      <w:proofErr w:type="spellStart"/>
      <w:r w:rsidRPr="00AC2594">
        <w:rPr>
          <w:rFonts w:ascii="Arial" w:eastAsia="Times New Roman" w:hAnsi="Arial" w:cs="Arial"/>
          <w:b/>
          <w:bCs/>
          <w:color w:val="FFFFFF" w:themeColor="background1"/>
          <w:sz w:val="44"/>
          <w:szCs w:val="44"/>
          <w:lang w:eastAsia="ru-RU"/>
        </w:rPr>
        <w:t>недотоп</w:t>
      </w:r>
      <w:proofErr w:type="spellEnd"/>
      <w:r w:rsidRPr="00AC2594">
        <w:rPr>
          <w:rFonts w:ascii="Arial" w:eastAsia="Times New Roman" w:hAnsi="Arial" w:cs="Arial"/>
          <w:b/>
          <w:bCs/>
          <w:color w:val="FFFFFF" w:themeColor="background1"/>
          <w:sz w:val="44"/>
          <w:szCs w:val="44"/>
          <w:lang w:eastAsia="ru-RU"/>
        </w:rPr>
        <w:t xml:space="preserve"> или нет?</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lastRenderedPageBreak/>
        <w:t>Необходимо поинтересоваться у работников здания, имеются ли жалобы на отопление. Не используются ли дополнительные источники тепла, например, электрообогреватели. Для грамотного установления ЦУС необходимо для начала довести температуру внутри помещения до температуры равно или выше норматива (без использования неучтенных отопительных устройств).</w:t>
      </w:r>
    </w:p>
    <w:p w:rsidR="00ED52F7" w:rsidRPr="00AC2594" w:rsidRDefault="005C4114"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20</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 xml:space="preserve">Какой </w:t>
      </w:r>
      <w:r w:rsidR="00AC2AB8" w:rsidRPr="00AC2594">
        <w:rPr>
          <w:rFonts w:ascii="Arial" w:eastAsia="Times New Roman" w:hAnsi="Arial" w:cs="Arial"/>
          <w:b/>
          <w:bCs/>
          <w:color w:val="FFFFFF" w:themeColor="background1"/>
          <w:sz w:val="44"/>
          <w:szCs w:val="44"/>
          <w:lang w:eastAsia="ru-RU"/>
        </w:rPr>
        <w:t>год брать за базовый, если в 2022</w:t>
      </w:r>
      <w:r w:rsidRPr="00AC2594">
        <w:rPr>
          <w:rFonts w:ascii="Arial" w:eastAsia="Times New Roman" w:hAnsi="Arial" w:cs="Arial"/>
          <w:b/>
          <w:bCs/>
          <w:color w:val="FFFFFF" w:themeColor="background1"/>
          <w:sz w:val="44"/>
          <w:szCs w:val="44"/>
          <w:lang w:eastAsia="ru-RU"/>
        </w:rPr>
        <w:t xml:space="preserve"> году проводился капитальный ремонт?</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 xml:space="preserve">Необходимо взять данные за последний год, за который имеются полные данные. В данном случае, необходимо взять данные </w:t>
      </w:r>
      <w:proofErr w:type="gramStart"/>
      <w:r w:rsidRPr="00AC2594">
        <w:rPr>
          <w:rFonts w:ascii="Arial" w:eastAsia="Times New Roman" w:hAnsi="Arial" w:cs="Arial"/>
          <w:color w:val="FFFFFF" w:themeColor="background1"/>
          <w:sz w:val="44"/>
          <w:szCs w:val="44"/>
          <w:lang w:eastAsia="ru-RU"/>
        </w:rPr>
        <w:t>за полный год</w:t>
      </w:r>
      <w:proofErr w:type="gramEnd"/>
      <w:r w:rsidRPr="00AC2594">
        <w:rPr>
          <w:rFonts w:ascii="Arial" w:eastAsia="Times New Roman" w:hAnsi="Arial" w:cs="Arial"/>
          <w:color w:val="FFFFFF" w:themeColor="background1"/>
          <w:sz w:val="44"/>
          <w:szCs w:val="44"/>
          <w:lang w:eastAsia="ru-RU"/>
        </w:rPr>
        <w:t>, предшествовавший капитальному ремонту.</w:t>
      </w:r>
    </w:p>
    <w:p w:rsidR="00ED52F7" w:rsidRPr="00AC2594" w:rsidRDefault="005C4114"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21</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Что делать, если мы выполняем требования программы энергосбережения, а энергетические ресурсы остаются на прежнем месте из-за того, что за это же время увеличивается кол-во оборудования в учреждении? И получается, так, что снижения ресурсов никакого и нет.</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lastRenderedPageBreak/>
        <w:t xml:space="preserve">В случае, если учреждением в период реализации мероприятий в рамках трехлетнего периода введено в эксплуатацию или выведено из эксплуатации специализированное оборудование (не являющееся элементом инженерных систем здания), изменяющее суммарный годовой объема потребления отдельного энергетического ресурса </w:t>
      </w:r>
      <w:proofErr w:type="gramStart"/>
      <w:r w:rsidRPr="00AC2594">
        <w:rPr>
          <w:rFonts w:ascii="Arial" w:eastAsia="Times New Roman" w:hAnsi="Arial" w:cs="Arial"/>
          <w:color w:val="FFFFFF" w:themeColor="background1"/>
          <w:sz w:val="44"/>
          <w:szCs w:val="44"/>
          <w:lang w:eastAsia="ru-RU"/>
        </w:rPr>
        <w:t>и(</w:t>
      </w:r>
      <w:proofErr w:type="gramEnd"/>
      <w:r w:rsidRPr="00AC2594">
        <w:rPr>
          <w:rFonts w:ascii="Arial" w:eastAsia="Times New Roman" w:hAnsi="Arial" w:cs="Arial"/>
          <w:color w:val="FFFFFF" w:themeColor="background1"/>
          <w:sz w:val="44"/>
          <w:szCs w:val="44"/>
          <w:lang w:eastAsia="ru-RU"/>
        </w:rPr>
        <w:t>или) воды данным объектом более чем на 1%, то при оценке достижения целевого уровня снижения потребляемых учреждением ресурсов рекомендуется корректировать объем потребления этого ресурса на объем его потребления данным оборудованием.</w:t>
      </w:r>
    </w:p>
    <w:p w:rsidR="00ED52F7" w:rsidRPr="00AC2594" w:rsidRDefault="005C4114"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22</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Если помещение обогревается электрическими конвекторами, то нужно ли учитывать потребляемую ими электроэнергию в Листе 7 «УР топлива на отопление и вентиляцию»?</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 xml:space="preserve">Да, необходимо внести объем потребленной на нужды отопления и вентиляции электроэнергии как топливо, переведя </w:t>
      </w:r>
      <w:proofErr w:type="gramStart"/>
      <w:r w:rsidRPr="00AC2594">
        <w:rPr>
          <w:rFonts w:ascii="Arial" w:eastAsia="Times New Roman" w:hAnsi="Arial" w:cs="Arial"/>
          <w:color w:val="FFFFFF" w:themeColor="background1"/>
          <w:sz w:val="44"/>
          <w:szCs w:val="44"/>
          <w:lang w:eastAsia="ru-RU"/>
        </w:rPr>
        <w:t>в</w:t>
      </w:r>
      <w:proofErr w:type="gramEnd"/>
      <w:r w:rsidRPr="00AC2594">
        <w:rPr>
          <w:rFonts w:ascii="Arial" w:eastAsia="Times New Roman" w:hAnsi="Arial" w:cs="Arial"/>
          <w:color w:val="FFFFFF" w:themeColor="background1"/>
          <w:sz w:val="44"/>
          <w:szCs w:val="44"/>
          <w:lang w:eastAsia="ru-RU"/>
        </w:rPr>
        <w:t xml:space="preserve"> тут.</w:t>
      </w:r>
    </w:p>
    <w:p w:rsidR="00ED52F7" w:rsidRPr="00AC2594" w:rsidRDefault="005C4114"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23</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 xml:space="preserve">Если у нас есть снегоход, используем для прокладки лыжной трассы. Отнести </w:t>
      </w:r>
      <w:r w:rsidRPr="00AC2594">
        <w:rPr>
          <w:rFonts w:ascii="Arial" w:eastAsia="Times New Roman" w:hAnsi="Arial" w:cs="Arial"/>
          <w:b/>
          <w:bCs/>
          <w:color w:val="FFFFFF" w:themeColor="background1"/>
          <w:sz w:val="44"/>
          <w:szCs w:val="44"/>
          <w:lang w:eastAsia="ru-RU"/>
        </w:rPr>
        <w:lastRenderedPageBreak/>
        <w:t>снегоход к легковым автомобилям или есть другие варианты ответа?</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Снегоходы необходимо отнести к легковым автомобилям.</w:t>
      </w:r>
    </w:p>
    <w:p w:rsidR="00ED52F7" w:rsidRPr="00AC2594" w:rsidRDefault="005C4114"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24</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 xml:space="preserve">Распространяются ли требования по определению целевого уровня снижения в отношении ресурса, по которому ранее был заключен </w:t>
      </w:r>
      <w:proofErr w:type="spellStart"/>
      <w:r w:rsidRPr="00AC2594">
        <w:rPr>
          <w:rFonts w:ascii="Arial" w:eastAsia="Times New Roman" w:hAnsi="Arial" w:cs="Arial"/>
          <w:b/>
          <w:bCs/>
          <w:color w:val="FFFFFF" w:themeColor="background1"/>
          <w:sz w:val="44"/>
          <w:szCs w:val="44"/>
          <w:lang w:eastAsia="ru-RU"/>
        </w:rPr>
        <w:t>энергосервисный</w:t>
      </w:r>
      <w:proofErr w:type="spellEnd"/>
      <w:r w:rsidRPr="00AC2594">
        <w:rPr>
          <w:rFonts w:ascii="Arial" w:eastAsia="Times New Roman" w:hAnsi="Arial" w:cs="Arial"/>
          <w:b/>
          <w:bCs/>
          <w:color w:val="FFFFFF" w:themeColor="background1"/>
          <w:sz w:val="44"/>
          <w:szCs w:val="44"/>
          <w:lang w:eastAsia="ru-RU"/>
        </w:rPr>
        <w:t xml:space="preserve"> контракт?</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 xml:space="preserve">Если учреждением заключен </w:t>
      </w:r>
      <w:proofErr w:type="spellStart"/>
      <w:r w:rsidRPr="00AC2594">
        <w:rPr>
          <w:rFonts w:ascii="Arial" w:eastAsia="Times New Roman" w:hAnsi="Arial" w:cs="Arial"/>
          <w:color w:val="FFFFFF" w:themeColor="background1"/>
          <w:sz w:val="44"/>
          <w:szCs w:val="44"/>
          <w:lang w:eastAsia="ru-RU"/>
        </w:rPr>
        <w:t>энергосервисный</w:t>
      </w:r>
      <w:proofErr w:type="spellEnd"/>
      <w:r w:rsidRPr="00AC2594">
        <w:rPr>
          <w:rFonts w:ascii="Arial" w:eastAsia="Times New Roman" w:hAnsi="Arial" w:cs="Arial"/>
          <w:color w:val="FFFFFF" w:themeColor="background1"/>
          <w:sz w:val="44"/>
          <w:szCs w:val="44"/>
          <w:lang w:eastAsia="ru-RU"/>
        </w:rPr>
        <w:t xml:space="preserve"> контракт на экономию определенного вида ресурса, то это не освобождает от расчета целевых показателей. Необходимо сравнить расчеты с заявленной экономией по </w:t>
      </w:r>
      <w:proofErr w:type="spellStart"/>
      <w:r w:rsidRPr="00AC2594">
        <w:rPr>
          <w:rFonts w:ascii="Arial" w:eastAsia="Times New Roman" w:hAnsi="Arial" w:cs="Arial"/>
          <w:color w:val="FFFFFF" w:themeColor="background1"/>
          <w:sz w:val="44"/>
          <w:szCs w:val="44"/>
          <w:lang w:eastAsia="ru-RU"/>
        </w:rPr>
        <w:t>энергосервисному</w:t>
      </w:r>
      <w:proofErr w:type="spellEnd"/>
      <w:r w:rsidRPr="00AC2594">
        <w:rPr>
          <w:rFonts w:ascii="Arial" w:eastAsia="Times New Roman" w:hAnsi="Arial" w:cs="Arial"/>
          <w:color w:val="FFFFFF" w:themeColor="background1"/>
          <w:sz w:val="44"/>
          <w:szCs w:val="44"/>
          <w:lang w:eastAsia="ru-RU"/>
        </w:rPr>
        <w:t xml:space="preserve"> контракту.</w:t>
      </w:r>
    </w:p>
    <w:p w:rsidR="00ED52F7" w:rsidRPr="00AC2594" w:rsidRDefault="005C4114"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25</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 xml:space="preserve">Необходимо ли вносить целевой уровень снижения потребления энергоресурсов в программы в области энергосбережения и повышения </w:t>
      </w:r>
      <w:proofErr w:type="spellStart"/>
      <w:r w:rsidRPr="00AC2594">
        <w:rPr>
          <w:rFonts w:ascii="Arial" w:eastAsia="Times New Roman" w:hAnsi="Arial" w:cs="Arial"/>
          <w:b/>
          <w:bCs/>
          <w:color w:val="FFFFFF" w:themeColor="background1"/>
          <w:sz w:val="44"/>
          <w:szCs w:val="44"/>
          <w:lang w:eastAsia="ru-RU"/>
        </w:rPr>
        <w:t>энергоэффективности</w:t>
      </w:r>
      <w:proofErr w:type="spellEnd"/>
      <w:r w:rsidRPr="00AC2594">
        <w:rPr>
          <w:rFonts w:ascii="Arial" w:eastAsia="Times New Roman" w:hAnsi="Arial" w:cs="Arial"/>
          <w:b/>
          <w:bCs/>
          <w:color w:val="FFFFFF" w:themeColor="background1"/>
          <w:sz w:val="44"/>
          <w:szCs w:val="44"/>
          <w:lang w:eastAsia="ru-RU"/>
        </w:rPr>
        <w:t xml:space="preserve"> учреждений?</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proofErr w:type="gramStart"/>
      <w:r w:rsidRPr="00AC2594">
        <w:rPr>
          <w:rFonts w:ascii="Arial" w:eastAsia="Times New Roman" w:hAnsi="Arial" w:cs="Arial"/>
          <w:color w:val="FFFFFF" w:themeColor="background1"/>
          <w:sz w:val="44"/>
          <w:szCs w:val="44"/>
          <w:lang w:eastAsia="ru-RU"/>
        </w:rPr>
        <w:t>Согласно пунктов</w:t>
      </w:r>
      <w:proofErr w:type="gramEnd"/>
      <w:r w:rsidRPr="00AC2594">
        <w:rPr>
          <w:rFonts w:ascii="Arial" w:eastAsia="Times New Roman" w:hAnsi="Arial" w:cs="Arial"/>
          <w:color w:val="FFFFFF" w:themeColor="background1"/>
          <w:sz w:val="44"/>
          <w:szCs w:val="44"/>
          <w:lang w:eastAsia="ru-RU"/>
        </w:rPr>
        <w:t xml:space="preserve"> 7,8,9 ППРФ 1289 - необходимо корректировать программы повышения </w:t>
      </w:r>
      <w:proofErr w:type="spellStart"/>
      <w:r w:rsidRPr="00AC2594">
        <w:rPr>
          <w:rFonts w:ascii="Arial" w:eastAsia="Times New Roman" w:hAnsi="Arial" w:cs="Arial"/>
          <w:color w:val="FFFFFF" w:themeColor="background1"/>
          <w:sz w:val="44"/>
          <w:szCs w:val="44"/>
          <w:lang w:eastAsia="ru-RU"/>
        </w:rPr>
        <w:t>энергоэффективности</w:t>
      </w:r>
      <w:proofErr w:type="spellEnd"/>
      <w:r w:rsidRPr="00AC2594">
        <w:rPr>
          <w:rFonts w:ascii="Arial" w:eastAsia="Times New Roman" w:hAnsi="Arial" w:cs="Arial"/>
          <w:color w:val="FFFFFF" w:themeColor="background1"/>
          <w:sz w:val="44"/>
          <w:szCs w:val="44"/>
          <w:lang w:eastAsia="ru-RU"/>
        </w:rPr>
        <w:t xml:space="preserve"> на основании произведенных расчетов ЦУС.:</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lastRenderedPageBreak/>
        <w:t>7. Достижение целевого уровня снижения потребления ресурсов обеспечивается за счет реализации мероприятий программ энергосбережения и повышения энергетической эффективности соответствующих организаций.</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br/>
        <w:t>8. Организации обязаны разработать или скорректировать ранее утвержденные программы энергосбережения и повышения энергетической эффективности в соответствии с установленными целевыми уровнями снижения потребления ресурсов.</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br/>
        <w:t xml:space="preserve">9. В отношении мероприятий утвержденных в установленном порядке программ энергосбережения и повышения энергетической эффективности, направленных на достижение целевого уровня снижения потребления ресурсов и не обеспеченных бюджетным финансированием, организации обязаны осуществить действия, направленные на заключение </w:t>
      </w:r>
      <w:proofErr w:type="spellStart"/>
      <w:r w:rsidRPr="00AC2594">
        <w:rPr>
          <w:rFonts w:ascii="Arial" w:eastAsia="Times New Roman" w:hAnsi="Arial" w:cs="Arial"/>
          <w:color w:val="FFFFFF" w:themeColor="background1"/>
          <w:sz w:val="44"/>
          <w:szCs w:val="44"/>
          <w:lang w:eastAsia="ru-RU"/>
        </w:rPr>
        <w:t>энергосервисного</w:t>
      </w:r>
      <w:proofErr w:type="spellEnd"/>
      <w:r w:rsidRPr="00AC2594">
        <w:rPr>
          <w:rFonts w:ascii="Arial" w:eastAsia="Times New Roman" w:hAnsi="Arial" w:cs="Arial"/>
          <w:color w:val="FFFFFF" w:themeColor="background1"/>
          <w:sz w:val="44"/>
          <w:szCs w:val="44"/>
          <w:lang w:eastAsia="ru-RU"/>
        </w:rPr>
        <w:t xml:space="preserve"> договора (контракта), в порядке, установленном законодательством Российской Федерации.</w:t>
      </w:r>
    </w:p>
    <w:p w:rsidR="00ED52F7" w:rsidRPr="00AC2594" w:rsidRDefault="005C4114"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26</w:t>
      </w:r>
    </w:p>
    <w:p w:rsidR="00ED52F7" w:rsidRPr="00AC2594" w:rsidRDefault="00ED52F7" w:rsidP="00AC2594">
      <w:pPr>
        <w:shd w:val="clear" w:color="auto" w:fill="365F91" w:themeFill="accent1" w:themeFillShade="BF"/>
        <w:spacing w:after="0" w:line="240" w:lineRule="auto"/>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lastRenderedPageBreak/>
        <w:t>Каким образом следует выполнять требования ПП-1289 в случае, если учреждение владеет помещением или арендует помещение (но не здание целиком)?</w:t>
      </w:r>
    </w:p>
    <w:p w:rsidR="00ED52F7" w:rsidRPr="00AC2594" w:rsidRDefault="00ED52F7" w:rsidP="00AC2594">
      <w:pPr>
        <w:shd w:val="clear" w:color="auto" w:fill="365F91" w:themeFill="accent1" w:themeFillShade="BF"/>
        <w:spacing w:after="0" w:line="240" w:lineRule="auto"/>
        <w:rPr>
          <w:rFonts w:ascii="Arial" w:eastAsia="Times New Roman" w:hAnsi="Arial" w:cs="Arial"/>
          <w:color w:val="FFFFFF" w:themeColor="background1"/>
          <w:sz w:val="44"/>
          <w:szCs w:val="44"/>
          <w:lang w:eastAsia="ru-RU"/>
        </w:rPr>
      </w:pPr>
      <w:r w:rsidRPr="00AC2594">
        <w:rPr>
          <w:rFonts w:ascii="Arial" w:eastAsia="Times New Roman" w:hAnsi="Arial" w:cs="Arial"/>
          <w:color w:val="FFFFFF" w:themeColor="background1"/>
          <w:sz w:val="44"/>
          <w:szCs w:val="44"/>
          <w:lang w:eastAsia="ru-RU"/>
        </w:rPr>
        <w:t>1. Если в помещении установлены счетчики потребления ресурсов и помещение находится в собственности:</w:t>
      </w:r>
      <w:r w:rsidRPr="00AC2594">
        <w:rPr>
          <w:rFonts w:ascii="Arial" w:eastAsia="Times New Roman" w:hAnsi="Arial" w:cs="Arial"/>
          <w:color w:val="FFFFFF" w:themeColor="background1"/>
          <w:sz w:val="44"/>
          <w:szCs w:val="44"/>
          <w:lang w:eastAsia="ru-RU"/>
        </w:rPr>
        <w:br/>
        <w:t xml:space="preserve">1.1. Для расчета УР по ресурсам, объем </w:t>
      </w:r>
      <w:proofErr w:type="gramStart"/>
      <w:r w:rsidRPr="00AC2594">
        <w:rPr>
          <w:rFonts w:ascii="Arial" w:eastAsia="Times New Roman" w:hAnsi="Arial" w:cs="Arial"/>
          <w:color w:val="FFFFFF" w:themeColor="background1"/>
          <w:sz w:val="44"/>
          <w:szCs w:val="44"/>
          <w:lang w:eastAsia="ru-RU"/>
        </w:rPr>
        <w:t>потребления</w:t>
      </w:r>
      <w:proofErr w:type="gramEnd"/>
      <w:r w:rsidRPr="00AC2594">
        <w:rPr>
          <w:rFonts w:ascii="Arial" w:eastAsia="Times New Roman" w:hAnsi="Arial" w:cs="Arial"/>
          <w:color w:val="FFFFFF" w:themeColor="background1"/>
          <w:sz w:val="44"/>
          <w:szCs w:val="44"/>
          <w:lang w:eastAsia="ru-RU"/>
        </w:rPr>
        <w:t xml:space="preserve"> которых определяется на основании приборов учета, необходимо:</w:t>
      </w:r>
      <w:r w:rsidRPr="00AC2594">
        <w:rPr>
          <w:rFonts w:ascii="Arial" w:eastAsia="Times New Roman" w:hAnsi="Arial" w:cs="Arial"/>
          <w:color w:val="FFFFFF" w:themeColor="background1"/>
          <w:sz w:val="44"/>
          <w:szCs w:val="44"/>
          <w:lang w:eastAsia="ru-RU"/>
        </w:rPr>
        <w:br/>
        <w:t>- выбрать «нетиповое здание»;</w:t>
      </w:r>
      <w:r w:rsidRPr="00AC2594">
        <w:rPr>
          <w:rFonts w:ascii="Arial" w:eastAsia="Times New Roman" w:hAnsi="Arial" w:cs="Arial"/>
          <w:color w:val="FFFFFF" w:themeColor="background1"/>
          <w:sz w:val="44"/>
          <w:szCs w:val="44"/>
          <w:lang w:eastAsia="ru-RU"/>
        </w:rPr>
        <w:br/>
        <w:t>- в графе этажность поставить «1»;</w:t>
      </w:r>
      <w:r w:rsidRPr="00AC2594">
        <w:rPr>
          <w:rFonts w:ascii="Arial" w:eastAsia="Times New Roman" w:hAnsi="Arial" w:cs="Arial"/>
          <w:color w:val="FFFFFF" w:themeColor="background1"/>
          <w:sz w:val="44"/>
          <w:szCs w:val="44"/>
          <w:lang w:eastAsia="ru-RU"/>
        </w:rPr>
        <w:br/>
        <w:t>- далее заполнить формы имеющимися данными.</w:t>
      </w:r>
      <w:r w:rsidRPr="00AC2594">
        <w:rPr>
          <w:rFonts w:ascii="Arial" w:eastAsia="Times New Roman" w:hAnsi="Arial" w:cs="Arial"/>
          <w:color w:val="FFFFFF" w:themeColor="background1"/>
          <w:sz w:val="44"/>
          <w:szCs w:val="44"/>
          <w:lang w:eastAsia="ru-RU"/>
        </w:rPr>
        <w:br/>
        <w:t>1.2. Установить требование в размере 6%.</w:t>
      </w:r>
      <w:r w:rsidRPr="00AC2594">
        <w:rPr>
          <w:rFonts w:ascii="Arial" w:eastAsia="Times New Roman" w:hAnsi="Arial" w:cs="Arial"/>
          <w:color w:val="FFFFFF" w:themeColor="background1"/>
          <w:sz w:val="44"/>
          <w:szCs w:val="44"/>
          <w:lang w:eastAsia="ru-RU"/>
        </w:rPr>
        <w:br/>
        <w:t xml:space="preserve">1.3. Разработать соответствующую программу повышения </w:t>
      </w:r>
      <w:proofErr w:type="spellStart"/>
      <w:r w:rsidRPr="00AC2594">
        <w:rPr>
          <w:rFonts w:ascii="Arial" w:eastAsia="Times New Roman" w:hAnsi="Arial" w:cs="Arial"/>
          <w:color w:val="FFFFFF" w:themeColor="background1"/>
          <w:sz w:val="44"/>
          <w:szCs w:val="44"/>
          <w:lang w:eastAsia="ru-RU"/>
        </w:rPr>
        <w:t>энергоэффективности</w:t>
      </w:r>
      <w:proofErr w:type="spellEnd"/>
      <w:r w:rsidRPr="00AC2594">
        <w:rPr>
          <w:rFonts w:ascii="Arial" w:eastAsia="Times New Roman" w:hAnsi="Arial" w:cs="Arial"/>
          <w:color w:val="FFFFFF" w:themeColor="background1"/>
          <w:sz w:val="44"/>
          <w:szCs w:val="44"/>
          <w:lang w:eastAsia="ru-RU"/>
        </w:rPr>
        <w:t>.</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br/>
        <w:t>2. Если в помещении установлены счетчики потребления ресурсов и помещение находится в аренде или в безвозмездном пользовании:</w:t>
      </w:r>
      <w:r w:rsidRPr="00AC2594">
        <w:rPr>
          <w:rFonts w:ascii="Arial" w:eastAsia="Times New Roman" w:hAnsi="Arial" w:cs="Arial"/>
          <w:color w:val="FFFFFF" w:themeColor="background1"/>
          <w:sz w:val="44"/>
          <w:szCs w:val="44"/>
          <w:lang w:eastAsia="ru-RU"/>
        </w:rPr>
        <w:br/>
        <w:t xml:space="preserve">2.1. Для расчета УР по ресурсам, объем </w:t>
      </w:r>
      <w:proofErr w:type="gramStart"/>
      <w:r w:rsidRPr="00AC2594">
        <w:rPr>
          <w:rFonts w:ascii="Arial" w:eastAsia="Times New Roman" w:hAnsi="Arial" w:cs="Arial"/>
          <w:color w:val="FFFFFF" w:themeColor="background1"/>
          <w:sz w:val="44"/>
          <w:szCs w:val="44"/>
          <w:lang w:eastAsia="ru-RU"/>
        </w:rPr>
        <w:t>потребления</w:t>
      </w:r>
      <w:proofErr w:type="gramEnd"/>
      <w:r w:rsidRPr="00AC2594">
        <w:rPr>
          <w:rFonts w:ascii="Arial" w:eastAsia="Times New Roman" w:hAnsi="Arial" w:cs="Arial"/>
          <w:color w:val="FFFFFF" w:themeColor="background1"/>
          <w:sz w:val="44"/>
          <w:szCs w:val="44"/>
          <w:lang w:eastAsia="ru-RU"/>
        </w:rPr>
        <w:t xml:space="preserve"> которых определяется на основании приборов учета, необходимо:</w:t>
      </w:r>
      <w:r w:rsidRPr="00AC2594">
        <w:rPr>
          <w:rFonts w:ascii="Arial" w:eastAsia="Times New Roman" w:hAnsi="Arial" w:cs="Arial"/>
          <w:color w:val="FFFFFF" w:themeColor="background1"/>
          <w:sz w:val="44"/>
          <w:szCs w:val="44"/>
          <w:lang w:eastAsia="ru-RU"/>
        </w:rPr>
        <w:br/>
        <w:t>- выбрать «нетиповое здание»;</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lastRenderedPageBreak/>
        <w:t>- в графе этажность поставить «1»;</w:t>
      </w:r>
      <w:r w:rsidRPr="00AC2594">
        <w:rPr>
          <w:rFonts w:ascii="Arial" w:eastAsia="Times New Roman" w:hAnsi="Arial" w:cs="Arial"/>
          <w:color w:val="FFFFFF" w:themeColor="background1"/>
          <w:sz w:val="44"/>
          <w:szCs w:val="44"/>
          <w:lang w:eastAsia="ru-RU"/>
        </w:rPr>
        <w:br/>
        <w:t>- далее заполнить формы имеющимися данными.</w:t>
      </w:r>
      <w:r w:rsidRPr="00AC2594">
        <w:rPr>
          <w:rFonts w:ascii="Arial" w:eastAsia="Times New Roman" w:hAnsi="Arial" w:cs="Arial"/>
          <w:color w:val="FFFFFF" w:themeColor="background1"/>
          <w:sz w:val="44"/>
          <w:szCs w:val="44"/>
          <w:lang w:eastAsia="ru-RU"/>
        </w:rPr>
        <w:br/>
        <w:t>2.2. Установить требование в размере 6%.</w:t>
      </w:r>
      <w:r w:rsidRPr="00AC2594">
        <w:rPr>
          <w:rFonts w:ascii="Arial" w:eastAsia="Times New Roman" w:hAnsi="Arial" w:cs="Arial"/>
          <w:color w:val="FFFFFF" w:themeColor="background1"/>
          <w:sz w:val="44"/>
          <w:szCs w:val="44"/>
          <w:lang w:eastAsia="ru-RU"/>
        </w:rPr>
        <w:br/>
        <w:t xml:space="preserve">2.3. Разработать программу повышения </w:t>
      </w:r>
      <w:proofErr w:type="spellStart"/>
      <w:r w:rsidRPr="00AC2594">
        <w:rPr>
          <w:rFonts w:ascii="Arial" w:eastAsia="Times New Roman" w:hAnsi="Arial" w:cs="Arial"/>
          <w:color w:val="FFFFFF" w:themeColor="background1"/>
          <w:sz w:val="44"/>
          <w:szCs w:val="44"/>
          <w:lang w:eastAsia="ru-RU"/>
        </w:rPr>
        <w:t>энергоэффективности</w:t>
      </w:r>
      <w:proofErr w:type="spellEnd"/>
      <w:r w:rsidRPr="00AC2594">
        <w:rPr>
          <w:rFonts w:ascii="Arial" w:eastAsia="Times New Roman" w:hAnsi="Arial" w:cs="Arial"/>
          <w:color w:val="FFFFFF" w:themeColor="background1"/>
          <w:sz w:val="44"/>
          <w:szCs w:val="44"/>
          <w:lang w:eastAsia="ru-RU"/>
        </w:rPr>
        <w:t xml:space="preserve"> с учетом ограничений, связанных с арендой (если они существуют).</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br/>
        <w:t>3. Если в помещении отсутствуют счетчики потребления ресурсов и помещение находится в собственности:</w:t>
      </w:r>
      <w:r w:rsidRPr="00AC2594">
        <w:rPr>
          <w:rFonts w:ascii="Arial" w:eastAsia="Times New Roman" w:hAnsi="Arial" w:cs="Arial"/>
          <w:color w:val="FFFFFF" w:themeColor="background1"/>
          <w:sz w:val="44"/>
          <w:szCs w:val="44"/>
          <w:lang w:eastAsia="ru-RU"/>
        </w:rPr>
        <w:br/>
        <w:t>3.1. УР не рассчитываются.</w:t>
      </w:r>
      <w:r w:rsidRPr="00AC2594">
        <w:rPr>
          <w:rFonts w:ascii="Arial" w:eastAsia="Times New Roman" w:hAnsi="Arial" w:cs="Arial"/>
          <w:color w:val="FFFFFF" w:themeColor="background1"/>
          <w:sz w:val="44"/>
          <w:szCs w:val="44"/>
          <w:lang w:eastAsia="ru-RU"/>
        </w:rPr>
        <w:br/>
        <w:t>3.2. ЦУС не устанавливаются.</w:t>
      </w:r>
      <w:r w:rsidRPr="00AC2594">
        <w:rPr>
          <w:rFonts w:ascii="Arial" w:eastAsia="Times New Roman" w:hAnsi="Arial" w:cs="Arial"/>
          <w:color w:val="FFFFFF" w:themeColor="background1"/>
          <w:sz w:val="44"/>
          <w:szCs w:val="44"/>
          <w:lang w:eastAsia="ru-RU"/>
        </w:rPr>
        <w:br/>
        <w:t xml:space="preserve">3.3 Учреждению необходимо установить счетчики потребления ресурсов (при технической возможности установки), а также разработать программу повышения </w:t>
      </w:r>
      <w:proofErr w:type="spellStart"/>
      <w:r w:rsidRPr="00AC2594">
        <w:rPr>
          <w:rFonts w:ascii="Arial" w:eastAsia="Times New Roman" w:hAnsi="Arial" w:cs="Arial"/>
          <w:color w:val="FFFFFF" w:themeColor="background1"/>
          <w:sz w:val="44"/>
          <w:szCs w:val="44"/>
          <w:lang w:eastAsia="ru-RU"/>
        </w:rPr>
        <w:t>энергоэффективности</w:t>
      </w:r>
      <w:proofErr w:type="spellEnd"/>
      <w:r w:rsidRPr="00AC2594">
        <w:rPr>
          <w:rFonts w:ascii="Arial" w:eastAsia="Times New Roman" w:hAnsi="Arial" w:cs="Arial"/>
          <w:color w:val="FFFFFF" w:themeColor="background1"/>
          <w:sz w:val="44"/>
          <w:szCs w:val="44"/>
          <w:lang w:eastAsia="ru-RU"/>
        </w:rPr>
        <w:t xml:space="preserve">, включающую </w:t>
      </w:r>
      <w:proofErr w:type="spellStart"/>
      <w:r w:rsidRPr="00AC2594">
        <w:rPr>
          <w:rFonts w:ascii="Arial" w:eastAsia="Times New Roman" w:hAnsi="Arial" w:cs="Arial"/>
          <w:color w:val="FFFFFF" w:themeColor="background1"/>
          <w:sz w:val="44"/>
          <w:szCs w:val="44"/>
          <w:lang w:eastAsia="ru-RU"/>
        </w:rPr>
        <w:t>энергоэффективное</w:t>
      </w:r>
      <w:proofErr w:type="spellEnd"/>
      <w:r w:rsidRPr="00AC2594">
        <w:rPr>
          <w:rFonts w:ascii="Arial" w:eastAsia="Times New Roman" w:hAnsi="Arial" w:cs="Arial"/>
          <w:color w:val="FFFFFF" w:themeColor="background1"/>
          <w:sz w:val="44"/>
          <w:szCs w:val="44"/>
          <w:lang w:eastAsia="ru-RU"/>
        </w:rPr>
        <w:t xml:space="preserve"> поведение.</w:t>
      </w:r>
      <w:r w:rsidRPr="00AC2594">
        <w:rPr>
          <w:rFonts w:ascii="Arial" w:eastAsia="Times New Roman" w:hAnsi="Arial" w:cs="Arial"/>
          <w:color w:val="FFFFFF" w:themeColor="background1"/>
          <w:sz w:val="44"/>
          <w:szCs w:val="44"/>
          <w:lang w:eastAsia="ru-RU"/>
        </w:rPr>
        <w:br/>
      </w:r>
      <w:r w:rsidRPr="00AC2594">
        <w:rPr>
          <w:rFonts w:ascii="Arial" w:eastAsia="Times New Roman" w:hAnsi="Arial" w:cs="Arial"/>
          <w:color w:val="FFFFFF" w:themeColor="background1"/>
          <w:sz w:val="44"/>
          <w:szCs w:val="44"/>
          <w:lang w:eastAsia="ru-RU"/>
        </w:rPr>
        <w:br/>
        <w:t>4. Если в помещении отсутствуют счетчики потребления ресурсов и помещение находится в аренде или в безвозмездном пользовании:</w:t>
      </w:r>
      <w:r w:rsidRPr="00AC2594">
        <w:rPr>
          <w:rFonts w:ascii="Arial" w:eastAsia="Times New Roman" w:hAnsi="Arial" w:cs="Arial"/>
          <w:color w:val="FFFFFF" w:themeColor="background1"/>
          <w:sz w:val="44"/>
          <w:szCs w:val="44"/>
          <w:lang w:eastAsia="ru-RU"/>
        </w:rPr>
        <w:br/>
        <w:t>4.1. УР не рассчитываются.</w:t>
      </w:r>
      <w:r w:rsidRPr="00AC2594">
        <w:rPr>
          <w:rFonts w:ascii="Arial" w:eastAsia="Times New Roman" w:hAnsi="Arial" w:cs="Arial"/>
          <w:color w:val="FFFFFF" w:themeColor="background1"/>
          <w:sz w:val="44"/>
          <w:szCs w:val="44"/>
          <w:lang w:eastAsia="ru-RU"/>
        </w:rPr>
        <w:br/>
        <w:t>4.2. ЦУС не устанавливаются.</w:t>
      </w:r>
      <w:r w:rsidRPr="00AC2594">
        <w:rPr>
          <w:rFonts w:ascii="Arial" w:eastAsia="Times New Roman" w:hAnsi="Arial" w:cs="Arial"/>
          <w:color w:val="FFFFFF" w:themeColor="background1"/>
          <w:sz w:val="44"/>
          <w:szCs w:val="44"/>
          <w:lang w:eastAsia="ru-RU"/>
        </w:rPr>
        <w:br/>
        <w:t xml:space="preserve">4.3. В арендных платежах необходимо разделить затраты на саму аренду и на </w:t>
      </w:r>
      <w:r w:rsidRPr="00AC2594">
        <w:rPr>
          <w:rFonts w:ascii="Arial" w:eastAsia="Times New Roman" w:hAnsi="Arial" w:cs="Arial"/>
          <w:color w:val="FFFFFF" w:themeColor="background1"/>
          <w:sz w:val="44"/>
          <w:szCs w:val="44"/>
          <w:lang w:eastAsia="ru-RU"/>
        </w:rPr>
        <w:lastRenderedPageBreak/>
        <w:t xml:space="preserve">потребляемые ресурсы (при наличии технической возможности), а также разработать программу повышения </w:t>
      </w:r>
      <w:proofErr w:type="spellStart"/>
      <w:r w:rsidRPr="00AC2594">
        <w:rPr>
          <w:rFonts w:ascii="Arial" w:eastAsia="Times New Roman" w:hAnsi="Arial" w:cs="Arial"/>
          <w:color w:val="FFFFFF" w:themeColor="background1"/>
          <w:sz w:val="44"/>
          <w:szCs w:val="44"/>
          <w:lang w:eastAsia="ru-RU"/>
        </w:rPr>
        <w:t>энергоэффективности</w:t>
      </w:r>
      <w:proofErr w:type="spellEnd"/>
      <w:r w:rsidRPr="00AC2594">
        <w:rPr>
          <w:rFonts w:ascii="Arial" w:eastAsia="Times New Roman" w:hAnsi="Arial" w:cs="Arial"/>
          <w:color w:val="FFFFFF" w:themeColor="background1"/>
          <w:sz w:val="44"/>
          <w:szCs w:val="44"/>
          <w:lang w:eastAsia="ru-RU"/>
        </w:rPr>
        <w:t xml:space="preserve">, включающую </w:t>
      </w:r>
      <w:proofErr w:type="spellStart"/>
      <w:r w:rsidRPr="00AC2594">
        <w:rPr>
          <w:rFonts w:ascii="Arial" w:eastAsia="Times New Roman" w:hAnsi="Arial" w:cs="Arial"/>
          <w:color w:val="FFFFFF" w:themeColor="background1"/>
          <w:sz w:val="44"/>
          <w:szCs w:val="44"/>
          <w:lang w:eastAsia="ru-RU"/>
        </w:rPr>
        <w:t>энергоэффективное</w:t>
      </w:r>
      <w:proofErr w:type="spellEnd"/>
      <w:r w:rsidRPr="00AC2594">
        <w:rPr>
          <w:rFonts w:ascii="Arial" w:eastAsia="Times New Roman" w:hAnsi="Arial" w:cs="Arial"/>
          <w:color w:val="FFFFFF" w:themeColor="background1"/>
          <w:sz w:val="44"/>
          <w:szCs w:val="44"/>
          <w:lang w:eastAsia="ru-RU"/>
        </w:rPr>
        <w:t xml:space="preserve"> поведение.</w:t>
      </w:r>
      <w:r w:rsidRPr="00AC2594">
        <w:rPr>
          <w:rFonts w:ascii="Arial" w:eastAsia="Times New Roman" w:hAnsi="Arial" w:cs="Arial"/>
          <w:color w:val="FFFFFF" w:themeColor="background1"/>
          <w:sz w:val="44"/>
          <w:szCs w:val="44"/>
          <w:lang w:eastAsia="ru-RU"/>
        </w:rPr>
        <w:br/>
      </w:r>
    </w:p>
    <w:p w:rsidR="00E418C4" w:rsidRPr="00AC2594" w:rsidRDefault="00E418C4"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26</w:t>
      </w:r>
    </w:p>
    <w:p w:rsidR="00E418C4" w:rsidRPr="00AC2594" w:rsidRDefault="00E418C4" w:rsidP="00AC2594">
      <w:pPr>
        <w:pStyle w:val="20"/>
        <w:shd w:val="clear" w:color="auto" w:fill="365F91" w:themeFill="accent1" w:themeFillShade="BF"/>
        <w:tabs>
          <w:tab w:val="left" w:pos="716"/>
        </w:tabs>
        <w:spacing w:before="0"/>
        <w:rPr>
          <w:color w:val="FFFFFF" w:themeColor="background1"/>
          <w:sz w:val="44"/>
          <w:szCs w:val="44"/>
        </w:rPr>
      </w:pPr>
      <w:r w:rsidRPr="00AC2594">
        <w:rPr>
          <w:color w:val="FFFFFF" w:themeColor="background1"/>
          <w:sz w:val="44"/>
          <w:szCs w:val="44"/>
        </w:rPr>
        <w:t>Что такое полезная площадь?</w:t>
      </w:r>
    </w:p>
    <w:p w:rsidR="00E418C4" w:rsidRPr="00AC2594" w:rsidRDefault="00E418C4" w:rsidP="00AC2594">
      <w:pPr>
        <w:pStyle w:val="20"/>
        <w:shd w:val="clear" w:color="auto" w:fill="365F91" w:themeFill="accent1" w:themeFillShade="BF"/>
        <w:tabs>
          <w:tab w:val="left" w:pos="716"/>
        </w:tabs>
        <w:spacing w:before="0"/>
        <w:rPr>
          <w:color w:val="FFFFFF" w:themeColor="background1"/>
          <w:sz w:val="44"/>
          <w:szCs w:val="44"/>
        </w:rPr>
      </w:pPr>
      <w:r w:rsidRPr="00AC2594">
        <w:rPr>
          <w:color w:val="FFFFFF" w:themeColor="background1"/>
          <w:sz w:val="44"/>
          <w:szCs w:val="44"/>
        </w:rPr>
        <w:t xml:space="preserve">В методических рекомендациях в п. 6.3.1.1 указанно, что полезную площадь здания рекомендуется определять как сумму площадей всех размещаемых в нем помещений, а также балконов и антресолей в залах, фойе и т.п., за исключением лестничных клеток, лифтовых шахт и помещений (пространств), внутренних открытых лестниц, пандусов, шахт, помещений (пространств) для инженерных коммуникаций, </w:t>
      </w:r>
      <w:proofErr w:type="gramStart"/>
      <w:r w:rsidRPr="00AC2594">
        <w:rPr>
          <w:color w:val="FFFFFF" w:themeColor="background1"/>
          <w:sz w:val="44"/>
          <w:szCs w:val="44"/>
        </w:rPr>
        <w:t>с</w:t>
      </w:r>
      <w:proofErr w:type="gramEnd"/>
      <w:r w:rsidRPr="00AC2594">
        <w:rPr>
          <w:color w:val="FFFFFF" w:themeColor="background1"/>
          <w:sz w:val="44"/>
          <w:szCs w:val="44"/>
        </w:rPr>
        <w:t xml:space="preserve"> зданиями в которых на лестничных клетках и закрытых </w:t>
      </w:r>
      <w:proofErr w:type="gramStart"/>
      <w:r w:rsidRPr="00AC2594">
        <w:rPr>
          <w:color w:val="FFFFFF" w:themeColor="background1"/>
          <w:sz w:val="44"/>
          <w:szCs w:val="44"/>
        </w:rPr>
        <w:t>пандусах</w:t>
      </w:r>
      <w:proofErr w:type="gramEnd"/>
      <w:r w:rsidRPr="00AC2594">
        <w:rPr>
          <w:color w:val="FFFFFF" w:themeColor="background1"/>
          <w:sz w:val="44"/>
          <w:szCs w:val="44"/>
        </w:rPr>
        <w:t xml:space="preserve"> (школы-интернаты для инвалидов) установлены радиаторы? </w:t>
      </w:r>
      <w:proofErr w:type="gramStart"/>
      <w:r w:rsidRPr="00AC2594">
        <w:rPr>
          <w:color w:val="FFFFFF" w:themeColor="background1"/>
          <w:sz w:val="44"/>
          <w:szCs w:val="44"/>
        </w:rPr>
        <w:t>Возможно</w:t>
      </w:r>
      <w:proofErr w:type="gramEnd"/>
      <w:r w:rsidRPr="00AC2594">
        <w:rPr>
          <w:color w:val="FFFFFF" w:themeColor="background1"/>
          <w:sz w:val="44"/>
          <w:szCs w:val="44"/>
        </w:rPr>
        <w:t xml:space="preserve"> в таком случае указывать общую площадь?</w:t>
      </w:r>
    </w:p>
    <w:p w:rsidR="00E418C4" w:rsidRPr="00AC2594" w:rsidRDefault="00E418C4" w:rsidP="00AC2594">
      <w:pPr>
        <w:pStyle w:val="100"/>
        <w:shd w:val="clear" w:color="auto" w:fill="365F91" w:themeFill="accent1" w:themeFillShade="BF"/>
        <w:ind w:left="160" w:firstLine="720"/>
        <w:rPr>
          <w:color w:val="FFFFFF" w:themeColor="background1"/>
          <w:sz w:val="44"/>
          <w:szCs w:val="44"/>
        </w:rPr>
      </w:pPr>
      <w:r w:rsidRPr="00AC2594">
        <w:rPr>
          <w:color w:val="FFFFFF" w:themeColor="background1"/>
          <w:sz w:val="44"/>
          <w:szCs w:val="44"/>
        </w:rPr>
        <w:t>В случае размещения на лестничных клетках и закрытых пандусах радиаторов возможно при расчете указывать общую площадь здания.</w:t>
      </w:r>
    </w:p>
    <w:p w:rsidR="00E418C4" w:rsidRPr="00AC2594" w:rsidRDefault="00E418C4" w:rsidP="00AC2594">
      <w:pPr>
        <w:pStyle w:val="20"/>
        <w:shd w:val="clear" w:color="auto" w:fill="365F91" w:themeFill="accent1" w:themeFillShade="BF"/>
        <w:tabs>
          <w:tab w:val="left" w:pos="716"/>
        </w:tabs>
        <w:spacing w:before="0"/>
        <w:rPr>
          <w:color w:val="FFFFFF" w:themeColor="background1"/>
          <w:sz w:val="44"/>
          <w:szCs w:val="44"/>
        </w:rPr>
      </w:pPr>
    </w:p>
    <w:p w:rsidR="00E418C4" w:rsidRPr="00AC2594" w:rsidRDefault="00E418C4" w:rsidP="00AC2594">
      <w:pPr>
        <w:pStyle w:val="20"/>
        <w:shd w:val="clear" w:color="auto" w:fill="365F91" w:themeFill="accent1" w:themeFillShade="BF"/>
        <w:tabs>
          <w:tab w:val="left" w:pos="716"/>
        </w:tabs>
        <w:spacing w:before="0"/>
        <w:rPr>
          <w:color w:val="FFFFFF" w:themeColor="background1"/>
          <w:sz w:val="44"/>
          <w:szCs w:val="44"/>
        </w:rPr>
      </w:pPr>
    </w:p>
    <w:p w:rsidR="00E418C4" w:rsidRPr="00AC2594" w:rsidRDefault="00E418C4" w:rsidP="00AC2594">
      <w:pPr>
        <w:pStyle w:val="20"/>
        <w:shd w:val="clear" w:color="auto" w:fill="365F91" w:themeFill="accent1" w:themeFillShade="BF"/>
        <w:tabs>
          <w:tab w:val="left" w:pos="716"/>
        </w:tabs>
        <w:spacing w:before="0"/>
        <w:rPr>
          <w:color w:val="FFFFFF" w:themeColor="background1"/>
          <w:sz w:val="44"/>
          <w:szCs w:val="44"/>
        </w:rPr>
      </w:pPr>
    </w:p>
    <w:p w:rsidR="00E418C4" w:rsidRPr="00AC2594" w:rsidRDefault="00E418C4" w:rsidP="00AC2594">
      <w:pPr>
        <w:pStyle w:val="20"/>
        <w:shd w:val="clear" w:color="auto" w:fill="365F91" w:themeFill="accent1" w:themeFillShade="BF"/>
        <w:tabs>
          <w:tab w:val="left" w:pos="716"/>
        </w:tabs>
        <w:spacing w:before="0"/>
        <w:rPr>
          <w:color w:val="FFFFFF" w:themeColor="background1"/>
          <w:sz w:val="44"/>
          <w:szCs w:val="44"/>
        </w:rPr>
      </w:pPr>
    </w:p>
    <w:p w:rsidR="00E418C4" w:rsidRPr="00AC2594" w:rsidRDefault="00E418C4"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27</w:t>
      </w:r>
    </w:p>
    <w:p w:rsidR="00E418C4" w:rsidRPr="00AC2594" w:rsidRDefault="00E418C4" w:rsidP="00AC2594">
      <w:pPr>
        <w:pStyle w:val="20"/>
        <w:numPr>
          <w:ilvl w:val="0"/>
          <w:numId w:val="1"/>
        </w:numPr>
        <w:shd w:val="clear" w:color="auto" w:fill="365F91" w:themeFill="accent1" w:themeFillShade="BF"/>
        <w:tabs>
          <w:tab w:val="left" w:pos="866"/>
        </w:tabs>
        <w:spacing w:before="0" w:line="346" w:lineRule="exact"/>
        <w:ind w:left="160"/>
        <w:rPr>
          <w:color w:val="FFFFFF" w:themeColor="background1"/>
          <w:sz w:val="44"/>
          <w:szCs w:val="44"/>
        </w:rPr>
      </w:pPr>
      <w:proofErr w:type="gramStart"/>
      <w:r w:rsidRPr="00AC2594">
        <w:rPr>
          <w:color w:val="FFFFFF" w:themeColor="background1"/>
          <w:sz w:val="44"/>
          <w:szCs w:val="44"/>
        </w:rPr>
        <w:t xml:space="preserve">Распространяются ли требования Методических рекомендаций, утвержденных Приказом 425, на здания, строения, сооружения указанные в ФЗ-261 ст.11, п.5 (культовые здания, строения, сооружения; здания, строения, сооружения, которые в соответствии с законодательством Российской Федерации </w:t>
      </w:r>
      <w:r w:rsidRPr="00AC2594">
        <w:rPr>
          <w:color w:val="FFFFFF" w:themeColor="background1"/>
          <w:sz w:val="44"/>
          <w:szCs w:val="44"/>
        </w:rPr>
        <w:lastRenderedPageBreak/>
        <w:t>отнесены к объектам культурного наследия (памятникам истории и культуры); временные постройки, срок службы которых составляет менее чем два года;</w:t>
      </w:r>
      <w:proofErr w:type="gramEnd"/>
      <w:r w:rsidRPr="00AC2594">
        <w:rPr>
          <w:color w:val="FFFFFF" w:themeColor="background1"/>
          <w:sz w:val="44"/>
          <w:szCs w:val="44"/>
        </w:rPr>
        <w:t xml:space="preserve"> объекты индивидуального жилищного строительства, садовые дома; строения, сооружения вспомогательного использования; отдельно стоящие здания, строения, сооружения, общая площадь которых составляет менее чем пятьдесят квадратных метров; иные определенные Правительством Российской Федерации здания, строения, сооружения)</w:t>
      </w:r>
    </w:p>
    <w:p w:rsidR="00E418C4" w:rsidRPr="00AC2594" w:rsidRDefault="00E418C4" w:rsidP="00AC2594">
      <w:pPr>
        <w:pStyle w:val="100"/>
        <w:shd w:val="clear" w:color="auto" w:fill="365F91" w:themeFill="accent1" w:themeFillShade="BF"/>
        <w:spacing w:after="173"/>
        <w:ind w:left="160" w:firstLine="720"/>
        <w:rPr>
          <w:color w:val="FFFFFF" w:themeColor="background1"/>
          <w:sz w:val="44"/>
          <w:szCs w:val="44"/>
        </w:rPr>
      </w:pPr>
      <w:r w:rsidRPr="00AC2594">
        <w:rPr>
          <w:color w:val="FFFFFF" w:themeColor="background1"/>
          <w:sz w:val="44"/>
          <w:szCs w:val="44"/>
        </w:rPr>
        <w:t xml:space="preserve">Согласно методическим рекомендациям целевой уровень снижения потребления ресурсов рекомендуется определять в отношении каждого здания и каждого вида ресурсов, за исключением: аварийных и (или) подлежащих сносу </w:t>
      </w:r>
      <w:proofErr w:type="gramStart"/>
      <w:r w:rsidRPr="00AC2594">
        <w:rPr>
          <w:color w:val="FFFFFF" w:themeColor="background1"/>
          <w:sz w:val="44"/>
          <w:szCs w:val="44"/>
        </w:rPr>
        <w:t>в</w:t>
      </w:r>
      <w:proofErr w:type="gramEnd"/>
      <w:r w:rsidRPr="00AC2594">
        <w:rPr>
          <w:color w:val="FFFFFF" w:themeColor="background1"/>
          <w:sz w:val="44"/>
          <w:szCs w:val="44"/>
        </w:rPr>
        <w:t xml:space="preserve"> ближайшие 3 года объектов; отдельно стоящих зданий общей площадью менее 100 кв. м; </w:t>
      </w:r>
      <w:proofErr w:type="gramStart"/>
      <w:r w:rsidRPr="00AC2594">
        <w:rPr>
          <w:color w:val="FFFFFF" w:themeColor="background1"/>
          <w:sz w:val="44"/>
          <w:szCs w:val="44"/>
        </w:rPr>
        <w:t>объектов государственных (муниципальных) учреждений (далее - объекты), не имеющих возможности оборудования приборами коммерческого учета энергетических ресурсов и воды, или по которым расчет за поставленные энергетические ресурсы и воду осуществляется не на основании показаний приборов коммерческого учета (для дизельного и иного жидкого топлива, твердого топлива в качестве приборов учета принимаются поверенные средства измерения, такие как весы, расходомеры и прочие);</w:t>
      </w:r>
      <w:proofErr w:type="gramEnd"/>
      <w:r w:rsidRPr="00AC2594">
        <w:rPr>
          <w:color w:val="FFFFFF" w:themeColor="background1"/>
          <w:sz w:val="44"/>
          <w:szCs w:val="44"/>
        </w:rPr>
        <w:t xml:space="preserve"> электрических станций и котельных государственных (муниципальных) учреждений, использующих топливо для производства электрической и тепловой энергии, отпускаемой сторонним организациям. </w:t>
      </w:r>
      <w:proofErr w:type="gramStart"/>
      <w:r w:rsidRPr="00AC2594">
        <w:rPr>
          <w:color w:val="FFFFFF" w:themeColor="background1"/>
          <w:sz w:val="44"/>
          <w:szCs w:val="44"/>
        </w:rPr>
        <w:t xml:space="preserve">Таким образом, положения методических рекомендаций распространяются на учреждения, расположенные в зданиях, строениях, сооружениях, предусмотренных частью 5 статьи 11 Федерального закона от 23 ноября 2009 г. № 261-ФЗ «Об </w:t>
      </w:r>
      <w:r w:rsidRPr="00AC2594">
        <w:rPr>
          <w:color w:val="FFFFFF" w:themeColor="background1"/>
          <w:sz w:val="44"/>
          <w:szCs w:val="44"/>
        </w:rP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 за исключение случаев, когда подобные здания, строения, сооружения являются указанными выше объектами.</w:t>
      </w:r>
      <w:proofErr w:type="gramEnd"/>
    </w:p>
    <w:p w:rsidR="00E418C4" w:rsidRPr="00AC2594" w:rsidRDefault="00E418C4" w:rsidP="00AC2594">
      <w:pPr>
        <w:shd w:val="clear" w:color="auto" w:fill="365F91" w:themeFill="accent1" w:themeFillShade="BF"/>
        <w:spacing w:after="0" w:line="240" w:lineRule="auto"/>
        <w:jc w:val="center"/>
        <w:rPr>
          <w:rFonts w:ascii="Arial" w:eastAsia="Times New Roman" w:hAnsi="Arial" w:cs="Arial"/>
          <w:b/>
          <w:bCs/>
          <w:color w:val="FFFFFF" w:themeColor="background1"/>
          <w:sz w:val="44"/>
          <w:szCs w:val="44"/>
          <w:lang w:eastAsia="ru-RU"/>
        </w:rPr>
      </w:pPr>
      <w:r w:rsidRPr="00AC2594">
        <w:rPr>
          <w:rFonts w:ascii="Arial" w:eastAsia="Times New Roman" w:hAnsi="Arial" w:cs="Arial"/>
          <w:b/>
          <w:bCs/>
          <w:color w:val="FFFFFF" w:themeColor="background1"/>
          <w:sz w:val="44"/>
          <w:szCs w:val="44"/>
          <w:lang w:eastAsia="ru-RU"/>
        </w:rPr>
        <w:t>28</w:t>
      </w:r>
    </w:p>
    <w:p w:rsidR="00E418C4" w:rsidRPr="00AC2594" w:rsidRDefault="00E418C4" w:rsidP="00AC2594">
      <w:pPr>
        <w:pStyle w:val="20"/>
        <w:shd w:val="clear" w:color="auto" w:fill="365F91" w:themeFill="accent1" w:themeFillShade="BF"/>
        <w:tabs>
          <w:tab w:val="left" w:pos="866"/>
        </w:tabs>
        <w:spacing w:before="0" w:line="280" w:lineRule="exact"/>
        <w:rPr>
          <w:color w:val="FFFFFF" w:themeColor="background1"/>
          <w:sz w:val="44"/>
          <w:szCs w:val="44"/>
        </w:rPr>
      </w:pPr>
      <w:r w:rsidRPr="00AC2594">
        <w:rPr>
          <w:color w:val="FFFFFF" w:themeColor="background1"/>
          <w:sz w:val="44"/>
          <w:szCs w:val="44"/>
        </w:rPr>
        <w:t>Как определить численность пользователей (работников и посетителей)?</w:t>
      </w:r>
    </w:p>
    <w:p w:rsidR="00E418C4" w:rsidRPr="00AC2594" w:rsidRDefault="00E418C4" w:rsidP="00AC2594">
      <w:pPr>
        <w:pStyle w:val="100"/>
        <w:shd w:val="clear" w:color="auto" w:fill="365F91" w:themeFill="accent1" w:themeFillShade="BF"/>
        <w:spacing w:line="365" w:lineRule="exact"/>
        <w:rPr>
          <w:color w:val="FFFFFF" w:themeColor="background1"/>
          <w:sz w:val="44"/>
          <w:szCs w:val="44"/>
        </w:rPr>
      </w:pPr>
      <w:r w:rsidRPr="00AC2594">
        <w:rPr>
          <w:color w:val="FFFFFF" w:themeColor="background1"/>
          <w:sz w:val="44"/>
          <w:szCs w:val="44"/>
        </w:rPr>
        <w:t>Численность пользователей (работников и посетителей) рекомендуется определять как общую среднестатистическую численность работников и посетителей здания, строения и сооружения в среднем за сутки в течение календарного года.</w:t>
      </w:r>
    </w:p>
    <w:p w:rsidR="00E418C4" w:rsidRPr="00AC2594" w:rsidRDefault="00E418C4" w:rsidP="00AC2594">
      <w:pPr>
        <w:pStyle w:val="100"/>
        <w:shd w:val="clear" w:color="auto" w:fill="365F91" w:themeFill="accent1" w:themeFillShade="BF"/>
        <w:spacing w:after="173"/>
        <w:ind w:left="160" w:firstLine="720"/>
        <w:rPr>
          <w:color w:val="FFFFFF" w:themeColor="background1"/>
          <w:sz w:val="40"/>
          <w:szCs w:val="40"/>
        </w:rPr>
      </w:pPr>
    </w:p>
    <w:p w:rsidR="00E418C4" w:rsidRPr="00AC2594" w:rsidRDefault="00E418C4" w:rsidP="00AC2594">
      <w:pPr>
        <w:pStyle w:val="100"/>
        <w:shd w:val="clear" w:color="auto" w:fill="365F91" w:themeFill="accent1" w:themeFillShade="BF"/>
        <w:spacing w:after="173"/>
        <w:ind w:left="160" w:firstLine="720"/>
        <w:rPr>
          <w:color w:val="FFFFFF" w:themeColor="background1"/>
          <w:sz w:val="40"/>
          <w:szCs w:val="40"/>
        </w:rPr>
      </w:pPr>
      <w:bookmarkStart w:id="0" w:name="_GoBack"/>
      <w:bookmarkEnd w:id="0"/>
    </w:p>
    <w:p w:rsidR="00E418C4" w:rsidRPr="00E418C4" w:rsidRDefault="00E418C4" w:rsidP="00E418C4">
      <w:pPr>
        <w:pStyle w:val="100"/>
        <w:shd w:val="clear" w:color="auto" w:fill="31849B" w:themeFill="accent5" w:themeFillShade="BF"/>
        <w:spacing w:after="173"/>
        <w:ind w:left="160" w:firstLine="720"/>
        <w:rPr>
          <w:color w:val="FFFFFF" w:themeColor="background1"/>
          <w:sz w:val="40"/>
          <w:szCs w:val="40"/>
        </w:rPr>
      </w:pPr>
    </w:p>
    <w:sectPr w:rsidR="00E418C4" w:rsidRPr="00E418C4" w:rsidSect="00F67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24CEB"/>
    <w:multiLevelType w:val="multilevel"/>
    <w:tmpl w:val="9C90B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D3493C"/>
    <w:multiLevelType w:val="multilevel"/>
    <w:tmpl w:val="9C90B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F7"/>
    <w:rsid w:val="00003A08"/>
    <w:rsid w:val="0002290D"/>
    <w:rsid w:val="00037E40"/>
    <w:rsid w:val="00061B35"/>
    <w:rsid w:val="00085602"/>
    <w:rsid w:val="00095394"/>
    <w:rsid w:val="000A7ECF"/>
    <w:rsid w:val="000E1A5E"/>
    <w:rsid w:val="00136518"/>
    <w:rsid w:val="00184C64"/>
    <w:rsid w:val="001B2E28"/>
    <w:rsid w:val="00213904"/>
    <w:rsid w:val="00217A9F"/>
    <w:rsid w:val="002722E3"/>
    <w:rsid w:val="002E3ECB"/>
    <w:rsid w:val="003153F8"/>
    <w:rsid w:val="00332689"/>
    <w:rsid w:val="00366E48"/>
    <w:rsid w:val="003F2550"/>
    <w:rsid w:val="00431630"/>
    <w:rsid w:val="00447EED"/>
    <w:rsid w:val="004658E4"/>
    <w:rsid w:val="004C2251"/>
    <w:rsid w:val="004F4019"/>
    <w:rsid w:val="00530D8C"/>
    <w:rsid w:val="0056164B"/>
    <w:rsid w:val="00564EB4"/>
    <w:rsid w:val="00570E3F"/>
    <w:rsid w:val="005C1A76"/>
    <w:rsid w:val="005C4114"/>
    <w:rsid w:val="005E1F0E"/>
    <w:rsid w:val="005E64D4"/>
    <w:rsid w:val="00606149"/>
    <w:rsid w:val="00635CBF"/>
    <w:rsid w:val="00653879"/>
    <w:rsid w:val="00663337"/>
    <w:rsid w:val="00672F68"/>
    <w:rsid w:val="006746B0"/>
    <w:rsid w:val="006E63BB"/>
    <w:rsid w:val="006F6AD6"/>
    <w:rsid w:val="00701BD6"/>
    <w:rsid w:val="00716BCB"/>
    <w:rsid w:val="00717436"/>
    <w:rsid w:val="007174BF"/>
    <w:rsid w:val="00730805"/>
    <w:rsid w:val="007735C0"/>
    <w:rsid w:val="007775D7"/>
    <w:rsid w:val="00782402"/>
    <w:rsid w:val="00783445"/>
    <w:rsid w:val="007A1B41"/>
    <w:rsid w:val="007C2711"/>
    <w:rsid w:val="007F7DD9"/>
    <w:rsid w:val="008036E3"/>
    <w:rsid w:val="00804233"/>
    <w:rsid w:val="0080668E"/>
    <w:rsid w:val="00814AAC"/>
    <w:rsid w:val="008166FD"/>
    <w:rsid w:val="00824114"/>
    <w:rsid w:val="00827A44"/>
    <w:rsid w:val="009413A5"/>
    <w:rsid w:val="009469CF"/>
    <w:rsid w:val="00950FCB"/>
    <w:rsid w:val="00973F84"/>
    <w:rsid w:val="00981914"/>
    <w:rsid w:val="00987709"/>
    <w:rsid w:val="009A33D8"/>
    <w:rsid w:val="009C4DE1"/>
    <w:rsid w:val="009D29F0"/>
    <w:rsid w:val="009D6725"/>
    <w:rsid w:val="00A052BB"/>
    <w:rsid w:val="00A157F0"/>
    <w:rsid w:val="00A35ECC"/>
    <w:rsid w:val="00A673D2"/>
    <w:rsid w:val="00AA3E95"/>
    <w:rsid w:val="00AA5763"/>
    <w:rsid w:val="00AC2594"/>
    <w:rsid w:val="00AC2AB8"/>
    <w:rsid w:val="00AC6200"/>
    <w:rsid w:val="00AD4382"/>
    <w:rsid w:val="00B26818"/>
    <w:rsid w:val="00B629FC"/>
    <w:rsid w:val="00B901E9"/>
    <w:rsid w:val="00BD5179"/>
    <w:rsid w:val="00BF5815"/>
    <w:rsid w:val="00C130CE"/>
    <w:rsid w:val="00C34518"/>
    <w:rsid w:val="00C34DA9"/>
    <w:rsid w:val="00C35787"/>
    <w:rsid w:val="00C40D3C"/>
    <w:rsid w:val="00C94893"/>
    <w:rsid w:val="00CD339F"/>
    <w:rsid w:val="00CF2A6B"/>
    <w:rsid w:val="00CF4939"/>
    <w:rsid w:val="00D1789A"/>
    <w:rsid w:val="00D252DE"/>
    <w:rsid w:val="00D646ED"/>
    <w:rsid w:val="00D72299"/>
    <w:rsid w:val="00D83C03"/>
    <w:rsid w:val="00DB45D2"/>
    <w:rsid w:val="00DB4683"/>
    <w:rsid w:val="00DE1779"/>
    <w:rsid w:val="00DF283B"/>
    <w:rsid w:val="00DF680D"/>
    <w:rsid w:val="00E26DAE"/>
    <w:rsid w:val="00E318A6"/>
    <w:rsid w:val="00E371DC"/>
    <w:rsid w:val="00E418C4"/>
    <w:rsid w:val="00EA03FA"/>
    <w:rsid w:val="00EB3671"/>
    <w:rsid w:val="00EB6D97"/>
    <w:rsid w:val="00ED52F7"/>
    <w:rsid w:val="00EE3477"/>
    <w:rsid w:val="00F07C32"/>
    <w:rsid w:val="00F47984"/>
    <w:rsid w:val="00F67EC2"/>
    <w:rsid w:val="00F71A4A"/>
    <w:rsid w:val="00FC3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E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52F7"/>
    <w:rPr>
      <w:color w:val="0000FF"/>
      <w:u w:val="single"/>
    </w:rPr>
  </w:style>
  <w:style w:type="character" w:customStyle="1" w:styleId="2">
    <w:name w:val="Основной текст (2)_"/>
    <w:basedOn w:val="a0"/>
    <w:link w:val="20"/>
    <w:rsid w:val="00E418C4"/>
    <w:rPr>
      <w:rFonts w:eastAsia="Times New Roman"/>
      <w:sz w:val="28"/>
      <w:szCs w:val="28"/>
      <w:shd w:val="clear" w:color="auto" w:fill="FFFFFF"/>
    </w:rPr>
  </w:style>
  <w:style w:type="character" w:customStyle="1" w:styleId="10">
    <w:name w:val="Основной текст (10)_"/>
    <w:basedOn w:val="a0"/>
    <w:link w:val="100"/>
    <w:rsid w:val="00E418C4"/>
    <w:rPr>
      <w:rFonts w:eastAsia="Times New Roman"/>
      <w:i/>
      <w:iCs/>
      <w:sz w:val="28"/>
      <w:szCs w:val="28"/>
      <w:shd w:val="clear" w:color="auto" w:fill="FFFFFF"/>
    </w:rPr>
  </w:style>
  <w:style w:type="paragraph" w:customStyle="1" w:styleId="20">
    <w:name w:val="Основной текст (2)"/>
    <w:basedOn w:val="a"/>
    <w:link w:val="2"/>
    <w:rsid w:val="00E418C4"/>
    <w:pPr>
      <w:widowControl w:val="0"/>
      <w:shd w:val="clear" w:color="auto" w:fill="FFFFFF"/>
      <w:spacing w:before="480" w:after="0" w:line="368" w:lineRule="exact"/>
      <w:jc w:val="both"/>
    </w:pPr>
    <w:rPr>
      <w:rFonts w:eastAsia="Times New Roman"/>
      <w:sz w:val="28"/>
      <w:szCs w:val="28"/>
    </w:rPr>
  </w:style>
  <w:style w:type="paragraph" w:customStyle="1" w:styleId="100">
    <w:name w:val="Основной текст (10)"/>
    <w:basedOn w:val="a"/>
    <w:link w:val="10"/>
    <w:rsid w:val="00E418C4"/>
    <w:pPr>
      <w:widowControl w:val="0"/>
      <w:shd w:val="clear" w:color="auto" w:fill="FFFFFF"/>
      <w:spacing w:after="0" w:line="346" w:lineRule="exact"/>
      <w:jc w:val="both"/>
    </w:pPr>
    <w:rPr>
      <w:rFonts w:eastAsia="Times New Roman"/>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E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52F7"/>
    <w:rPr>
      <w:color w:val="0000FF"/>
      <w:u w:val="single"/>
    </w:rPr>
  </w:style>
  <w:style w:type="character" w:customStyle="1" w:styleId="2">
    <w:name w:val="Основной текст (2)_"/>
    <w:basedOn w:val="a0"/>
    <w:link w:val="20"/>
    <w:rsid w:val="00E418C4"/>
    <w:rPr>
      <w:rFonts w:eastAsia="Times New Roman"/>
      <w:sz w:val="28"/>
      <w:szCs w:val="28"/>
      <w:shd w:val="clear" w:color="auto" w:fill="FFFFFF"/>
    </w:rPr>
  </w:style>
  <w:style w:type="character" w:customStyle="1" w:styleId="10">
    <w:name w:val="Основной текст (10)_"/>
    <w:basedOn w:val="a0"/>
    <w:link w:val="100"/>
    <w:rsid w:val="00E418C4"/>
    <w:rPr>
      <w:rFonts w:eastAsia="Times New Roman"/>
      <w:i/>
      <w:iCs/>
      <w:sz w:val="28"/>
      <w:szCs w:val="28"/>
      <w:shd w:val="clear" w:color="auto" w:fill="FFFFFF"/>
    </w:rPr>
  </w:style>
  <w:style w:type="paragraph" w:customStyle="1" w:styleId="20">
    <w:name w:val="Основной текст (2)"/>
    <w:basedOn w:val="a"/>
    <w:link w:val="2"/>
    <w:rsid w:val="00E418C4"/>
    <w:pPr>
      <w:widowControl w:val="0"/>
      <w:shd w:val="clear" w:color="auto" w:fill="FFFFFF"/>
      <w:spacing w:before="480" w:after="0" w:line="368" w:lineRule="exact"/>
      <w:jc w:val="both"/>
    </w:pPr>
    <w:rPr>
      <w:rFonts w:eastAsia="Times New Roman"/>
      <w:sz w:val="28"/>
      <w:szCs w:val="28"/>
    </w:rPr>
  </w:style>
  <w:style w:type="paragraph" w:customStyle="1" w:styleId="100">
    <w:name w:val="Основной текст (10)"/>
    <w:basedOn w:val="a"/>
    <w:link w:val="10"/>
    <w:rsid w:val="00E418C4"/>
    <w:pPr>
      <w:widowControl w:val="0"/>
      <w:shd w:val="clear" w:color="auto" w:fill="FFFFFF"/>
      <w:spacing w:after="0" w:line="346" w:lineRule="exact"/>
      <w:jc w:val="both"/>
    </w:pPr>
    <w:rPr>
      <w:rFonts w:eastAsia="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57413">
      <w:bodyDiv w:val="1"/>
      <w:marLeft w:val="0"/>
      <w:marRight w:val="0"/>
      <w:marTop w:val="0"/>
      <w:marBottom w:val="0"/>
      <w:divBdr>
        <w:top w:val="none" w:sz="0" w:space="0" w:color="auto"/>
        <w:left w:val="none" w:sz="0" w:space="0" w:color="auto"/>
        <w:bottom w:val="none" w:sz="0" w:space="0" w:color="auto"/>
        <w:right w:val="none" w:sz="0" w:space="0" w:color="auto"/>
      </w:divBdr>
      <w:divsChild>
        <w:div w:id="295915392">
          <w:marLeft w:val="0"/>
          <w:marRight w:val="0"/>
          <w:marTop w:val="0"/>
          <w:marBottom w:val="0"/>
          <w:divBdr>
            <w:top w:val="none" w:sz="0" w:space="0" w:color="auto"/>
            <w:left w:val="none" w:sz="0" w:space="0" w:color="auto"/>
            <w:bottom w:val="none" w:sz="0" w:space="0" w:color="auto"/>
            <w:right w:val="none" w:sz="0" w:space="0" w:color="auto"/>
          </w:divBdr>
          <w:divsChild>
            <w:div w:id="695039915">
              <w:marLeft w:val="0"/>
              <w:marRight w:val="0"/>
              <w:marTop w:val="0"/>
              <w:marBottom w:val="0"/>
              <w:divBdr>
                <w:top w:val="none" w:sz="0" w:space="0" w:color="auto"/>
                <w:left w:val="none" w:sz="0" w:space="0" w:color="auto"/>
                <w:bottom w:val="none" w:sz="0" w:space="0" w:color="auto"/>
                <w:right w:val="none" w:sz="0" w:space="0" w:color="auto"/>
              </w:divBdr>
              <w:divsChild>
                <w:div w:id="980188209">
                  <w:marLeft w:val="0"/>
                  <w:marRight w:val="0"/>
                  <w:marTop w:val="0"/>
                  <w:marBottom w:val="0"/>
                  <w:divBdr>
                    <w:top w:val="none" w:sz="0" w:space="0" w:color="auto"/>
                    <w:left w:val="none" w:sz="0" w:space="0" w:color="auto"/>
                    <w:bottom w:val="none" w:sz="0" w:space="0" w:color="auto"/>
                    <w:right w:val="none" w:sz="0" w:space="0" w:color="auto"/>
                  </w:divBdr>
                  <w:divsChild>
                    <w:div w:id="924648043">
                      <w:marLeft w:val="411"/>
                      <w:marRight w:val="411"/>
                      <w:marTop w:val="0"/>
                      <w:marBottom w:val="0"/>
                      <w:divBdr>
                        <w:top w:val="none" w:sz="0" w:space="0" w:color="auto"/>
                        <w:left w:val="none" w:sz="0" w:space="0" w:color="auto"/>
                        <w:bottom w:val="none" w:sz="0" w:space="0" w:color="auto"/>
                        <w:right w:val="none" w:sz="0" w:space="0" w:color="auto"/>
                      </w:divBdr>
                      <w:divsChild>
                        <w:div w:id="203370818">
                          <w:marLeft w:val="0"/>
                          <w:marRight w:val="0"/>
                          <w:marTop w:val="0"/>
                          <w:marBottom w:val="2160"/>
                          <w:divBdr>
                            <w:top w:val="none" w:sz="0" w:space="0" w:color="auto"/>
                            <w:left w:val="none" w:sz="0" w:space="0" w:color="auto"/>
                            <w:bottom w:val="none" w:sz="0" w:space="0" w:color="auto"/>
                            <w:right w:val="none" w:sz="0" w:space="0" w:color="auto"/>
                          </w:divBdr>
                          <w:divsChild>
                            <w:div w:id="1091970528">
                              <w:marLeft w:val="0"/>
                              <w:marRight w:val="0"/>
                              <w:marTop w:val="0"/>
                              <w:marBottom w:val="823"/>
                              <w:divBdr>
                                <w:top w:val="none" w:sz="0" w:space="0" w:color="auto"/>
                                <w:left w:val="none" w:sz="0" w:space="0" w:color="auto"/>
                                <w:bottom w:val="none" w:sz="0" w:space="0" w:color="auto"/>
                                <w:right w:val="none" w:sz="0" w:space="0" w:color="auto"/>
                              </w:divBdr>
                              <w:divsChild>
                                <w:div w:id="1417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6865">
                  <w:marLeft w:val="0"/>
                  <w:marRight w:val="0"/>
                  <w:marTop w:val="0"/>
                  <w:marBottom w:val="0"/>
                  <w:divBdr>
                    <w:top w:val="none" w:sz="0" w:space="0" w:color="auto"/>
                    <w:left w:val="none" w:sz="0" w:space="0" w:color="auto"/>
                    <w:bottom w:val="none" w:sz="0" w:space="0" w:color="auto"/>
                    <w:right w:val="none" w:sz="0" w:space="0" w:color="auto"/>
                  </w:divBdr>
                  <w:divsChild>
                    <w:div w:id="1771122034">
                      <w:marLeft w:val="411"/>
                      <w:marRight w:val="411"/>
                      <w:marTop w:val="0"/>
                      <w:marBottom w:val="0"/>
                      <w:divBdr>
                        <w:top w:val="none" w:sz="0" w:space="0" w:color="auto"/>
                        <w:left w:val="none" w:sz="0" w:space="0" w:color="auto"/>
                        <w:bottom w:val="none" w:sz="0" w:space="0" w:color="auto"/>
                        <w:right w:val="none" w:sz="0" w:space="0" w:color="auto"/>
                      </w:divBdr>
                      <w:divsChild>
                        <w:div w:id="970405877">
                          <w:marLeft w:val="0"/>
                          <w:marRight w:val="0"/>
                          <w:marTop w:val="0"/>
                          <w:marBottom w:val="0"/>
                          <w:divBdr>
                            <w:top w:val="none" w:sz="0" w:space="0" w:color="auto"/>
                            <w:left w:val="none" w:sz="0" w:space="0" w:color="auto"/>
                            <w:bottom w:val="none" w:sz="0" w:space="0" w:color="auto"/>
                            <w:right w:val="none" w:sz="0" w:space="0" w:color="auto"/>
                          </w:divBdr>
                          <w:divsChild>
                            <w:div w:id="75832020">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106268202">
                          <w:marLeft w:val="0"/>
                          <w:marRight w:val="0"/>
                          <w:marTop w:val="411"/>
                          <w:marBottom w:val="0"/>
                          <w:divBdr>
                            <w:top w:val="none" w:sz="0" w:space="0" w:color="auto"/>
                            <w:left w:val="none" w:sz="0" w:space="0" w:color="auto"/>
                            <w:bottom w:val="none" w:sz="0" w:space="0" w:color="auto"/>
                            <w:right w:val="none" w:sz="0" w:space="0" w:color="auto"/>
                          </w:divBdr>
                        </w:div>
                        <w:div w:id="1784839173">
                          <w:marLeft w:val="0"/>
                          <w:marRight w:val="0"/>
                          <w:marTop w:val="370"/>
                          <w:marBottom w:val="0"/>
                          <w:divBdr>
                            <w:top w:val="none" w:sz="0" w:space="0" w:color="auto"/>
                            <w:left w:val="none" w:sz="0" w:space="0" w:color="auto"/>
                            <w:bottom w:val="none" w:sz="0" w:space="0" w:color="auto"/>
                            <w:right w:val="none" w:sz="0" w:space="0" w:color="auto"/>
                          </w:divBdr>
                        </w:div>
                      </w:divsChild>
                    </w:div>
                    <w:div w:id="1985962042">
                      <w:marLeft w:val="411"/>
                      <w:marRight w:val="411"/>
                      <w:marTop w:val="0"/>
                      <w:marBottom w:val="0"/>
                      <w:divBdr>
                        <w:top w:val="none" w:sz="0" w:space="0" w:color="auto"/>
                        <w:left w:val="none" w:sz="0" w:space="0" w:color="auto"/>
                        <w:bottom w:val="none" w:sz="0" w:space="0" w:color="auto"/>
                        <w:right w:val="none" w:sz="0" w:space="0" w:color="auto"/>
                      </w:divBdr>
                      <w:divsChild>
                        <w:div w:id="1594976594">
                          <w:marLeft w:val="0"/>
                          <w:marRight w:val="0"/>
                          <w:marTop w:val="0"/>
                          <w:marBottom w:val="0"/>
                          <w:divBdr>
                            <w:top w:val="none" w:sz="0" w:space="0" w:color="auto"/>
                            <w:left w:val="none" w:sz="0" w:space="0" w:color="auto"/>
                            <w:bottom w:val="none" w:sz="0" w:space="0" w:color="auto"/>
                            <w:right w:val="none" w:sz="0" w:space="0" w:color="auto"/>
                          </w:divBdr>
                          <w:divsChild>
                            <w:div w:id="2012290292">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387147414">
                          <w:marLeft w:val="0"/>
                          <w:marRight w:val="0"/>
                          <w:marTop w:val="411"/>
                          <w:marBottom w:val="0"/>
                          <w:divBdr>
                            <w:top w:val="none" w:sz="0" w:space="0" w:color="auto"/>
                            <w:left w:val="none" w:sz="0" w:space="0" w:color="auto"/>
                            <w:bottom w:val="none" w:sz="0" w:space="0" w:color="auto"/>
                            <w:right w:val="none" w:sz="0" w:space="0" w:color="auto"/>
                          </w:divBdr>
                        </w:div>
                        <w:div w:id="517432917">
                          <w:marLeft w:val="0"/>
                          <w:marRight w:val="0"/>
                          <w:marTop w:val="370"/>
                          <w:marBottom w:val="0"/>
                          <w:divBdr>
                            <w:top w:val="none" w:sz="0" w:space="0" w:color="auto"/>
                            <w:left w:val="none" w:sz="0" w:space="0" w:color="auto"/>
                            <w:bottom w:val="none" w:sz="0" w:space="0" w:color="auto"/>
                            <w:right w:val="none" w:sz="0" w:space="0" w:color="auto"/>
                          </w:divBdr>
                        </w:div>
                      </w:divsChild>
                    </w:div>
                    <w:div w:id="76944588">
                      <w:marLeft w:val="411"/>
                      <w:marRight w:val="411"/>
                      <w:marTop w:val="0"/>
                      <w:marBottom w:val="0"/>
                      <w:divBdr>
                        <w:top w:val="none" w:sz="0" w:space="0" w:color="auto"/>
                        <w:left w:val="none" w:sz="0" w:space="0" w:color="auto"/>
                        <w:bottom w:val="none" w:sz="0" w:space="0" w:color="auto"/>
                        <w:right w:val="none" w:sz="0" w:space="0" w:color="auto"/>
                      </w:divBdr>
                      <w:divsChild>
                        <w:div w:id="1020935585">
                          <w:marLeft w:val="0"/>
                          <w:marRight w:val="0"/>
                          <w:marTop w:val="0"/>
                          <w:marBottom w:val="0"/>
                          <w:divBdr>
                            <w:top w:val="none" w:sz="0" w:space="0" w:color="auto"/>
                            <w:left w:val="none" w:sz="0" w:space="0" w:color="auto"/>
                            <w:bottom w:val="none" w:sz="0" w:space="0" w:color="auto"/>
                            <w:right w:val="none" w:sz="0" w:space="0" w:color="auto"/>
                          </w:divBdr>
                          <w:divsChild>
                            <w:div w:id="1048526811">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455438289">
                          <w:marLeft w:val="0"/>
                          <w:marRight w:val="0"/>
                          <w:marTop w:val="411"/>
                          <w:marBottom w:val="0"/>
                          <w:divBdr>
                            <w:top w:val="none" w:sz="0" w:space="0" w:color="auto"/>
                            <w:left w:val="none" w:sz="0" w:space="0" w:color="auto"/>
                            <w:bottom w:val="none" w:sz="0" w:space="0" w:color="auto"/>
                            <w:right w:val="none" w:sz="0" w:space="0" w:color="auto"/>
                          </w:divBdr>
                        </w:div>
                        <w:div w:id="351802923">
                          <w:marLeft w:val="0"/>
                          <w:marRight w:val="0"/>
                          <w:marTop w:val="370"/>
                          <w:marBottom w:val="0"/>
                          <w:divBdr>
                            <w:top w:val="none" w:sz="0" w:space="0" w:color="auto"/>
                            <w:left w:val="none" w:sz="0" w:space="0" w:color="auto"/>
                            <w:bottom w:val="none" w:sz="0" w:space="0" w:color="auto"/>
                            <w:right w:val="none" w:sz="0" w:space="0" w:color="auto"/>
                          </w:divBdr>
                        </w:div>
                      </w:divsChild>
                    </w:div>
                    <w:div w:id="853153127">
                      <w:marLeft w:val="411"/>
                      <w:marRight w:val="411"/>
                      <w:marTop w:val="0"/>
                      <w:marBottom w:val="0"/>
                      <w:divBdr>
                        <w:top w:val="none" w:sz="0" w:space="0" w:color="auto"/>
                        <w:left w:val="none" w:sz="0" w:space="0" w:color="auto"/>
                        <w:bottom w:val="none" w:sz="0" w:space="0" w:color="auto"/>
                        <w:right w:val="none" w:sz="0" w:space="0" w:color="auto"/>
                      </w:divBdr>
                      <w:divsChild>
                        <w:div w:id="127364827">
                          <w:marLeft w:val="0"/>
                          <w:marRight w:val="0"/>
                          <w:marTop w:val="0"/>
                          <w:marBottom w:val="0"/>
                          <w:divBdr>
                            <w:top w:val="none" w:sz="0" w:space="0" w:color="auto"/>
                            <w:left w:val="none" w:sz="0" w:space="0" w:color="auto"/>
                            <w:bottom w:val="none" w:sz="0" w:space="0" w:color="auto"/>
                            <w:right w:val="none" w:sz="0" w:space="0" w:color="auto"/>
                          </w:divBdr>
                          <w:divsChild>
                            <w:div w:id="1388335533">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929728420">
                          <w:marLeft w:val="0"/>
                          <w:marRight w:val="0"/>
                          <w:marTop w:val="411"/>
                          <w:marBottom w:val="0"/>
                          <w:divBdr>
                            <w:top w:val="none" w:sz="0" w:space="0" w:color="auto"/>
                            <w:left w:val="none" w:sz="0" w:space="0" w:color="auto"/>
                            <w:bottom w:val="none" w:sz="0" w:space="0" w:color="auto"/>
                            <w:right w:val="none" w:sz="0" w:space="0" w:color="auto"/>
                          </w:divBdr>
                        </w:div>
                        <w:div w:id="339625783">
                          <w:marLeft w:val="0"/>
                          <w:marRight w:val="0"/>
                          <w:marTop w:val="370"/>
                          <w:marBottom w:val="0"/>
                          <w:divBdr>
                            <w:top w:val="none" w:sz="0" w:space="0" w:color="auto"/>
                            <w:left w:val="none" w:sz="0" w:space="0" w:color="auto"/>
                            <w:bottom w:val="none" w:sz="0" w:space="0" w:color="auto"/>
                            <w:right w:val="none" w:sz="0" w:space="0" w:color="auto"/>
                          </w:divBdr>
                        </w:div>
                      </w:divsChild>
                    </w:div>
                    <w:div w:id="1371298731">
                      <w:marLeft w:val="411"/>
                      <w:marRight w:val="411"/>
                      <w:marTop w:val="0"/>
                      <w:marBottom w:val="0"/>
                      <w:divBdr>
                        <w:top w:val="none" w:sz="0" w:space="0" w:color="auto"/>
                        <w:left w:val="none" w:sz="0" w:space="0" w:color="auto"/>
                        <w:bottom w:val="none" w:sz="0" w:space="0" w:color="auto"/>
                        <w:right w:val="none" w:sz="0" w:space="0" w:color="auto"/>
                      </w:divBdr>
                      <w:divsChild>
                        <w:div w:id="886650184">
                          <w:marLeft w:val="0"/>
                          <w:marRight w:val="0"/>
                          <w:marTop w:val="0"/>
                          <w:marBottom w:val="0"/>
                          <w:divBdr>
                            <w:top w:val="none" w:sz="0" w:space="0" w:color="auto"/>
                            <w:left w:val="none" w:sz="0" w:space="0" w:color="auto"/>
                            <w:bottom w:val="none" w:sz="0" w:space="0" w:color="auto"/>
                            <w:right w:val="none" w:sz="0" w:space="0" w:color="auto"/>
                          </w:divBdr>
                          <w:divsChild>
                            <w:div w:id="417136888">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475529763">
                          <w:marLeft w:val="0"/>
                          <w:marRight w:val="0"/>
                          <w:marTop w:val="411"/>
                          <w:marBottom w:val="0"/>
                          <w:divBdr>
                            <w:top w:val="none" w:sz="0" w:space="0" w:color="auto"/>
                            <w:left w:val="none" w:sz="0" w:space="0" w:color="auto"/>
                            <w:bottom w:val="none" w:sz="0" w:space="0" w:color="auto"/>
                            <w:right w:val="none" w:sz="0" w:space="0" w:color="auto"/>
                          </w:divBdr>
                        </w:div>
                        <w:div w:id="211504082">
                          <w:marLeft w:val="0"/>
                          <w:marRight w:val="0"/>
                          <w:marTop w:val="370"/>
                          <w:marBottom w:val="0"/>
                          <w:divBdr>
                            <w:top w:val="none" w:sz="0" w:space="0" w:color="auto"/>
                            <w:left w:val="none" w:sz="0" w:space="0" w:color="auto"/>
                            <w:bottom w:val="none" w:sz="0" w:space="0" w:color="auto"/>
                            <w:right w:val="none" w:sz="0" w:space="0" w:color="auto"/>
                          </w:divBdr>
                        </w:div>
                      </w:divsChild>
                    </w:div>
                    <w:div w:id="669212640">
                      <w:marLeft w:val="411"/>
                      <w:marRight w:val="411"/>
                      <w:marTop w:val="0"/>
                      <w:marBottom w:val="0"/>
                      <w:divBdr>
                        <w:top w:val="none" w:sz="0" w:space="0" w:color="auto"/>
                        <w:left w:val="none" w:sz="0" w:space="0" w:color="auto"/>
                        <w:bottom w:val="none" w:sz="0" w:space="0" w:color="auto"/>
                        <w:right w:val="none" w:sz="0" w:space="0" w:color="auto"/>
                      </w:divBdr>
                      <w:divsChild>
                        <w:div w:id="1422098096">
                          <w:marLeft w:val="0"/>
                          <w:marRight w:val="0"/>
                          <w:marTop w:val="0"/>
                          <w:marBottom w:val="0"/>
                          <w:divBdr>
                            <w:top w:val="none" w:sz="0" w:space="0" w:color="auto"/>
                            <w:left w:val="none" w:sz="0" w:space="0" w:color="auto"/>
                            <w:bottom w:val="none" w:sz="0" w:space="0" w:color="auto"/>
                            <w:right w:val="none" w:sz="0" w:space="0" w:color="auto"/>
                          </w:divBdr>
                          <w:divsChild>
                            <w:div w:id="1695645667">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488128749">
                          <w:marLeft w:val="0"/>
                          <w:marRight w:val="0"/>
                          <w:marTop w:val="411"/>
                          <w:marBottom w:val="0"/>
                          <w:divBdr>
                            <w:top w:val="none" w:sz="0" w:space="0" w:color="auto"/>
                            <w:left w:val="none" w:sz="0" w:space="0" w:color="auto"/>
                            <w:bottom w:val="none" w:sz="0" w:space="0" w:color="auto"/>
                            <w:right w:val="none" w:sz="0" w:space="0" w:color="auto"/>
                          </w:divBdr>
                        </w:div>
                        <w:div w:id="957224385">
                          <w:marLeft w:val="0"/>
                          <w:marRight w:val="0"/>
                          <w:marTop w:val="370"/>
                          <w:marBottom w:val="0"/>
                          <w:divBdr>
                            <w:top w:val="none" w:sz="0" w:space="0" w:color="auto"/>
                            <w:left w:val="none" w:sz="0" w:space="0" w:color="auto"/>
                            <w:bottom w:val="none" w:sz="0" w:space="0" w:color="auto"/>
                            <w:right w:val="none" w:sz="0" w:space="0" w:color="auto"/>
                          </w:divBdr>
                        </w:div>
                      </w:divsChild>
                    </w:div>
                    <w:div w:id="2068410462">
                      <w:marLeft w:val="411"/>
                      <w:marRight w:val="411"/>
                      <w:marTop w:val="0"/>
                      <w:marBottom w:val="0"/>
                      <w:divBdr>
                        <w:top w:val="none" w:sz="0" w:space="0" w:color="auto"/>
                        <w:left w:val="none" w:sz="0" w:space="0" w:color="auto"/>
                        <w:bottom w:val="none" w:sz="0" w:space="0" w:color="auto"/>
                        <w:right w:val="none" w:sz="0" w:space="0" w:color="auto"/>
                      </w:divBdr>
                      <w:divsChild>
                        <w:div w:id="937637500">
                          <w:marLeft w:val="0"/>
                          <w:marRight w:val="0"/>
                          <w:marTop w:val="0"/>
                          <w:marBottom w:val="0"/>
                          <w:divBdr>
                            <w:top w:val="none" w:sz="0" w:space="0" w:color="auto"/>
                            <w:left w:val="none" w:sz="0" w:space="0" w:color="auto"/>
                            <w:bottom w:val="none" w:sz="0" w:space="0" w:color="auto"/>
                            <w:right w:val="none" w:sz="0" w:space="0" w:color="auto"/>
                          </w:divBdr>
                          <w:divsChild>
                            <w:div w:id="842355429">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365248796">
                          <w:marLeft w:val="0"/>
                          <w:marRight w:val="0"/>
                          <w:marTop w:val="411"/>
                          <w:marBottom w:val="0"/>
                          <w:divBdr>
                            <w:top w:val="none" w:sz="0" w:space="0" w:color="auto"/>
                            <w:left w:val="none" w:sz="0" w:space="0" w:color="auto"/>
                            <w:bottom w:val="none" w:sz="0" w:space="0" w:color="auto"/>
                            <w:right w:val="none" w:sz="0" w:space="0" w:color="auto"/>
                          </w:divBdr>
                        </w:div>
                        <w:div w:id="751005360">
                          <w:marLeft w:val="0"/>
                          <w:marRight w:val="0"/>
                          <w:marTop w:val="370"/>
                          <w:marBottom w:val="0"/>
                          <w:divBdr>
                            <w:top w:val="none" w:sz="0" w:space="0" w:color="auto"/>
                            <w:left w:val="none" w:sz="0" w:space="0" w:color="auto"/>
                            <w:bottom w:val="none" w:sz="0" w:space="0" w:color="auto"/>
                            <w:right w:val="none" w:sz="0" w:space="0" w:color="auto"/>
                          </w:divBdr>
                        </w:div>
                      </w:divsChild>
                    </w:div>
                    <w:div w:id="1743023353">
                      <w:marLeft w:val="411"/>
                      <w:marRight w:val="411"/>
                      <w:marTop w:val="0"/>
                      <w:marBottom w:val="0"/>
                      <w:divBdr>
                        <w:top w:val="none" w:sz="0" w:space="0" w:color="auto"/>
                        <w:left w:val="none" w:sz="0" w:space="0" w:color="auto"/>
                        <w:bottom w:val="none" w:sz="0" w:space="0" w:color="auto"/>
                        <w:right w:val="none" w:sz="0" w:space="0" w:color="auto"/>
                      </w:divBdr>
                      <w:divsChild>
                        <w:div w:id="1067416698">
                          <w:marLeft w:val="0"/>
                          <w:marRight w:val="0"/>
                          <w:marTop w:val="0"/>
                          <w:marBottom w:val="0"/>
                          <w:divBdr>
                            <w:top w:val="none" w:sz="0" w:space="0" w:color="auto"/>
                            <w:left w:val="none" w:sz="0" w:space="0" w:color="auto"/>
                            <w:bottom w:val="none" w:sz="0" w:space="0" w:color="auto"/>
                            <w:right w:val="none" w:sz="0" w:space="0" w:color="auto"/>
                          </w:divBdr>
                          <w:divsChild>
                            <w:div w:id="1691450408">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2083484654">
                          <w:marLeft w:val="0"/>
                          <w:marRight w:val="0"/>
                          <w:marTop w:val="411"/>
                          <w:marBottom w:val="0"/>
                          <w:divBdr>
                            <w:top w:val="none" w:sz="0" w:space="0" w:color="auto"/>
                            <w:left w:val="none" w:sz="0" w:space="0" w:color="auto"/>
                            <w:bottom w:val="none" w:sz="0" w:space="0" w:color="auto"/>
                            <w:right w:val="none" w:sz="0" w:space="0" w:color="auto"/>
                          </w:divBdr>
                        </w:div>
                        <w:div w:id="218370776">
                          <w:marLeft w:val="0"/>
                          <w:marRight w:val="0"/>
                          <w:marTop w:val="370"/>
                          <w:marBottom w:val="0"/>
                          <w:divBdr>
                            <w:top w:val="none" w:sz="0" w:space="0" w:color="auto"/>
                            <w:left w:val="none" w:sz="0" w:space="0" w:color="auto"/>
                            <w:bottom w:val="none" w:sz="0" w:space="0" w:color="auto"/>
                            <w:right w:val="none" w:sz="0" w:space="0" w:color="auto"/>
                          </w:divBdr>
                        </w:div>
                      </w:divsChild>
                    </w:div>
                    <w:div w:id="1373455536">
                      <w:marLeft w:val="411"/>
                      <w:marRight w:val="411"/>
                      <w:marTop w:val="0"/>
                      <w:marBottom w:val="0"/>
                      <w:divBdr>
                        <w:top w:val="none" w:sz="0" w:space="0" w:color="auto"/>
                        <w:left w:val="none" w:sz="0" w:space="0" w:color="auto"/>
                        <w:bottom w:val="none" w:sz="0" w:space="0" w:color="auto"/>
                        <w:right w:val="none" w:sz="0" w:space="0" w:color="auto"/>
                      </w:divBdr>
                      <w:divsChild>
                        <w:div w:id="582372841">
                          <w:marLeft w:val="0"/>
                          <w:marRight w:val="0"/>
                          <w:marTop w:val="0"/>
                          <w:marBottom w:val="0"/>
                          <w:divBdr>
                            <w:top w:val="none" w:sz="0" w:space="0" w:color="auto"/>
                            <w:left w:val="none" w:sz="0" w:space="0" w:color="auto"/>
                            <w:bottom w:val="none" w:sz="0" w:space="0" w:color="auto"/>
                            <w:right w:val="none" w:sz="0" w:space="0" w:color="auto"/>
                          </w:divBdr>
                          <w:divsChild>
                            <w:div w:id="662203867">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951889594">
                          <w:marLeft w:val="0"/>
                          <w:marRight w:val="0"/>
                          <w:marTop w:val="411"/>
                          <w:marBottom w:val="0"/>
                          <w:divBdr>
                            <w:top w:val="none" w:sz="0" w:space="0" w:color="auto"/>
                            <w:left w:val="none" w:sz="0" w:space="0" w:color="auto"/>
                            <w:bottom w:val="none" w:sz="0" w:space="0" w:color="auto"/>
                            <w:right w:val="none" w:sz="0" w:space="0" w:color="auto"/>
                          </w:divBdr>
                        </w:div>
                        <w:div w:id="433862865">
                          <w:marLeft w:val="0"/>
                          <w:marRight w:val="0"/>
                          <w:marTop w:val="370"/>
                          <w:marBottom w:val="0"/>
                          <w:divBdr>
                            <w:top w:val="none" w:sz="0" w:space="0" w:color="auto"/>
                            <w:left w:val="none" w:sz="0" w:space="0" w:color="auto"/>
                            <w:bottom w:val="none" w:sz="0" w:space="0" w:color="auto"/>
                            <w:right w:val="none" w:sz="0" w:space="0" w:color="auto"/>
                          </w:divBdr>
                        </w:div>
                      </w:divsChild>
                    </w:div>
                    <w:div w:id="1543132523">
                      <w:marLeft w:val="411"/>
                      <w:marRight w:val="411"/>
                      <w:marTop w:val="0"/>
                      <w:marBottom w:val="0"/>
                      <w:divBdr>
                        <w:top w:val="none" w:sz="0" w:space="0" w:color="auto"/>
                        <w:left w:val="none" w:sz="0" w:space="0" w:color="auto"/>
                        <w:bottom w:val="none" w:sz="0" w:space="0" w:color="auto"/>
                        <w:right w:val="none" w:sz="0" w:space="0" w:color="auto"/>
                      </w:divBdr>
                      <w:divsChild>
                        <w:div w:id="960647268">
                          <w:marLeft w:val="0"/>
                          <w:marRight w:val="0"/>
                          <w:marTop w:val="0"/>
                          <w:marBottom w:val="0"/>
                          <w:divBdr>
                            <w:top w:val="none" w:sz="0" w:space="0" w:color="auto"/>
                            <w:left w:val="none" w:sz="0" w:space="0" w:color="auto"/>
                            <w:bottom w:val="none" w:sz="0" w:space="0" w:color="auto"/>
                            <w:right w:val="none" w:sz="0" w:space="0" w:color="auto"/>
                          </w:divBdr>
                          <w:divsChild>
                            <w:div w:id="829365835">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818770680">
                          <w:marLeft w:val="0"/>
                          <w:marRight w:val="0"/>
                          <w:marTop w:val="411"/>
                          <w:marBottom w:val="0"/>
                          <w:divBdr>
                            <w:top w:val="none" w:sz="0" w:space="0" w:color="auto"/>
                            <w:left w:val="none" w:sz="0" w:space="0" w:color="auto"/>
                            <w:bottom w:val="none" w:sz="0" w:space="0" w:color="auto"/>
                            <w:right w:val="none" w:sz="0" w:space="0" w:color="auto"/>
                          </w:divBdr>
                        </w:div>
                        <w:div w:id="1114326644">
                          <w:marLeft w:val="0"/>
                          <w:marRight w:val="0"/>
                          <w:marTop w:val="370"/>
                          <w:marBottom w:val="0"/>
                          <w:divBdr>
                            <w:top w:val="none" w:sz="0" w:space="0" w:color="auto"/>
                            <w:left w:val="none" w:sz="0" w:space="0" w:color="auto"/>
                            <w:bottom w:val="none" w:sz="0" w:space="0" w:color="auto"/>
                            <w:right w:val="none" w:sz="0" w:space="0" w:color="auto"/>
                          </w:divBdr>
                        </w:div>
                      </w:divsChild>
                    </w:div>
                    <w:div w:id="923761025">
                      <w:marLeft w:val="411"/>
                      <w:marRight w:val="411"/>
                      <w:marTop w:val="0"/>
                      <w:marBottom w:val="0"/>
                      <w:divBdr>
                        <w:top w:val="none" w:sz="0" w:space="0" w:color="auto"/>
                        <w:left w:val="none" w:sz="0" w:space="0" w:color="auto"/>
                        <w:bottom w:val="none" w:sz="0" w:space="0" w:color="auto"/>
                        <w:right w:val="none" w:sz="0" w:space="0" w:color="auto"/>
                      </w:divBdr>
                      <w:divsChild>
                        <w:div w:id="2090418576">
                          <w:marLeft w:val="0"/>
                          <w:marRight w:val="0"/>
                          <w:marTop w:val="0"/>
                          <w:marBottom w:val="0"/>
                          <w:divBdr>
                            <w:top w:val="none" w:sz="0" w:space="0" w:color="auto"/>
                            <w:left w:val="none" w:sz="0" w:space="0" w:color="auto"/>
                            <w:bottom w:val="none" w:sz="0" w:space="0" w:color="auto"/>
                            <w:right w:val="none" w:sz="0" w:space="0" w:color="auto"/>
                          </w:divBdr>
                          <w:divsChild>
                            <w:div w:id="485056388">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997658184">
                          <w:marLeft w:val="0"/>
                          <w:marRight w:val="0"/>
                          <w:marTop w:val="411"/>
                          <w:marBottom w:val="0"/>
                          <w:divBdr>
                            <w:top w:val="none" w:sz="0" w:space="0" w:color="auto"/>
                            <w:left w:val="none" w:sz="0" w:space="0" w:color="auto"/>
                            <w:bottom w:val="none" w:sz="0" w:space="0" w:color="auto"/>
                            <w:right w:val="none" w:sz="0" w:space="0" w:color="auto"/>
                          </w:divBdr>
                        </w:div>
                        <w:div w:id="2005274686">
                          <w:marLeft w:val="0"/>
                          <w:marRight w:val="0"/>
                          <w:marTop w:val="370"/>
                          <w:marBottom w:val="0"/>
                          <w:divBdr>
                            <w:top w:val="none" w:sz="0" w:space="0" w:color="auto"/>
                            <w:left w:val="none" w:sz="0" w:space="0" w:color="auto"/>
                            <w:bottom w:val="none" w:sz="0" w:space="0" w:color="auto"/>
                            <w:right w:val="none" w:sz="0" w:space="0" w:color="auto"/>
                          </w:divBdr>
                        </w:div>
                      </w:divsChild>
                    </w:div>
                    <w:div w:id="1894075515">
                      <w:marLeft w:val="411"/>
                      <w:marRight w:val="411"/>
                      <w:marTop w:val="0"/>
                      <w:marBottom w:val="0"/>
                      <w:divBdr>
                        <w:top w:val="none" w:sz="0" w:space="0" w:color="auto"/>
                        <w:left w:val="none" w:sz="0" w:space="0" w:color="auto"/>
                        <w:bottom w:val="none" w:sz="0" w:space="0" w:color="auto"/>
                        <w:right w:val="none" w:sz="0" w:space="0" w:color="auto"/>
                      </w:divBdr>
                      <w:divsChild>
                        <w:div w:id="1829588002">
                          <w:marLeft w:val="0"/>
                          <w:marRight w:val="0"/>
                          <w:marTop w:val="0"/>
                          <w:marBottom w:val="0"/>
                          <w:divBdr>
                            <w:top w:val="none" w:sz="0" w:space="0" w:color="auto"/>
                            <w:left w:val="none" w:sz="0" w:space="0" w:color="auto"/>
                            <w:bottom w:val="none" w:sz="0" w:space="0" w:color="auto"/>
                            <w:right w:val="none" w:sz="0" w:space="0" w:color="auto"/>
                          </w:divBdr>
                          <w:divsChild>
                            <w:div w:id="1766881338">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449080661">
                          <w:marLeft w:val="0"/>
                          <w:marRight w:val="0"/>
                          <w:marTop w:val="411"/>
                          <w:marBottom w:val="0"/>
                          <w:divBdr>
                            <w:top w:val="none" w:sz="0" w:space="0" w:color="auto"/>
                            <w:left w:val="none" w:sz="0" w:space="0" w:color="auto"/>
                            <w:bottom w:val="none" w:sz="0" w:space="0" w:color="auto"/>
                            <w:right w:val="none" w:sz="0" w:space="0" w:color="auto"/>
                          </w:divBdr>
                        </w:div>
                        <w:div w:id="1660226113">
                          <w:marLeft w:val="0"/>
                          <w:marRight w:val="0"/>
                          <w:marTop w:val="370"/>
                          <w:marBottom w:val="0"/>
                          <w:divBdr>
                            <w:top w:val="none" w:sz="0" w:space="0" w:color="auto"/>
                            <w:left w:val="none" w:sz="0" w:space="0" w:color="auto"/>
                            <w:bottom w:val="none" w:sz="0" w:space="0" w:color="auto"/>
                            <w:right w:val="none" w:sz="0" w:space="0" w:color="auto"/>
                          </w:divBdr>
                        </w:div>
                      </w:divsChild>
                    </w:div>
                    <w:div w:id="1036388434">
                      <w:marLeft w:val="411"/>
                      <w:marRight w:val="411"/>
                      <w:marTop w:val="0"/>
                      <w:marBottom w:val="0"/>
                      <w:divBdr>
                        <w:top w:val="none" w:sz="0" w:space="0" w:color="auto"/>
                        <w:left w:val="none" w:sz="0" w:space="0" w:color="auto"/>
                        <w:bottom w:val="none" w:sz="0" w:space="0" w:color="auto"/>
                        <w:right w:val="none" w:sz="0" w:space="0" w:color="auto"/>
                      </w:divBdr>
                      <w:divsChild>
                        <w:div w:id="1668512444">
                          <w:marLeft w:val="0"/>
                          <w:marRight w:val="0"/>
                          <w:marTop w:val="0"/>
                          <w:marBottom w:val="0"/>
                          <w:divBdr>
                            <w:top w:val="none" w:sz="0" w:space="0" w:color="auto"/>
                            <w:left w:val="none" w:sz="0" w:space="0" w:color="auto"/>
                            <w:bottom w:val="none" w:sz="0" w:space="0" w:color="auto"/>
                            <w:right w:val="none" w:sz="0" w:space="0" w:color="auto"/>
                          </w:divBdr>
                          <w:divsChild>
                            <w:div w:id="734009548">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958340171">
                          <w:marLeft w:val="0"/>
                          <w:marRight w:val="0"/>
                          <w:marTop w:val="411"/>
                          <w:marBottom w:val="0"/>
                          <w:divBdr>
                            <w:top w:val="none" w:sz="0" w:space="0" w:color="auto"/>
                            <w:left w:val="none" w:sz="0" w:space="0" w:color="auto"/>
                            <w:bottom w:val="none" w:sz="0" w:space="0" w:color="auto"/>
                            <w:right w:val="none" w:sz="0" w:space="0" w:color="auto"/>
                          </w:divBdr>
                        </w:div>
                        <w:div w:id="1970815179">
                          <w:marLeft w:val="0"/>
                          <w:marRight w:val="0"/>
                          <w:marTop w:val="370"/>
                          <w:marBottom w:val="0"/>
                          <w:divBdr>
                            <w:top w:val="none" w:sz="0" w:space="0" w:color="auto"/>
                            <w:left w:val="none" w:sz="0" w:space="0" w:color="auto"/>
                            <w:bottom w:val="none" w:sz="0" w:space="0" w:color="auto"/>
                            <w:right w:val="none" w:sz="0" w:space="0" w:color="auto"/>
                          </w:divBdr>
                        </w:div>
                      </w:divsChild>
                    </w:div>
                    <w:div w:id="1046181706">
                      <w:marLeft w:val="411"/>
                      <w:marRight w:val="411"/>
                      <w:marTop w:val="0"/>
                      <w:marBottom w:val="0"/>
                      <w:divBdr>
                        <w:top w:val="none" w:sz="0" w:space="0" w:color="auto"/>
                        <w:left w:val="none" w:sz="0" w:space="0" w:color="auto"/>
                        <w:bottom w:val="none" w:sz="0" w:space="0" w:color="auto"/>
                        <w:right w:val="none" w:sz="0" w:space="0" w:color="auto"/>
                      </w:divBdr>
                      <w:divsChild>
                        <w:div w:id="1886332966">
                          <w:marLeft w:val="0"/>
                          <w:marRight w:val="0"/>
                          <w:marTop w:val="0"/>
                          <w:marBottom w:val="0"/>
                          <w:divBdr>
                            <w:top w:val="none" w:sz="0" w:space="0" w:color="auto"/>
                            <w:left w:val="none" w:sz="0" w:space="0" w:color="auto"/>
                            <w:bottom w:val="none" w:sz="0" w:space="0" w:color="auto"/>
                            <w:right w:val="none" w:sz="0" w:space="0" w:color="auto"/>
                          </w:divBdr>
                          <w:divsChild>
                            <w:div w:id="849636202">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008367784">
                          <w:marLeft w:val="0"/>
                          <w:marRight w:val="0"/>
                          <w:marTop w:val="411"/>
                          <w:marBottom w:val="0"/>
                          <w:divBdr>
                            <w:top w:val="none" w:sz="0" w:space="0" w:color="auto"/>
                            <w:left w:val="none" w:sz="0" w:space="0" w:color="auto"/>
                            <w:bottom w:val="none" w:sz="0" w:space="0" w:color="auto"/>
                            <w:right w:val="none" w:sz="0" w:space="0" w:color="auto"/>
                          </w:divBdr>
                        </w:div>
                        <w:div w:id="1939095331">
                          <w:marLeft w:val="0"/>
                          <w:marRight w:val="0"/>
                          <w:marTop w:val="370"/>
                          <w:marBottom w:val="0"/>
                          <w:divBdr>
                            <w:top w:val="none" w:sz="0" w:space="0" w:color="auto"/>
                            <w:left w:val="none" w:sz="0" w:space="0" w:color="auto"/>
                            <w:bottom w:val="none" w:sz="0" w:space="0" w:color="auto"/>
                            <w:right w:val="none" w:sz="0" w:space="0" w:color="auto"/>
                          </w:divBdr>
                        </w:div>
                      </w:divsChild>
                    </w:div>
                    <w:div w:id="541745887">
                      <w:marLeft w:val="411"/>
                      <w:marRight w:val="411"/>
                      <w:marTop w:val="0"/>
                      <w:marBottom w:val="0"/>
                      <w:divBdr>
                        <w:top w:val="none" w:sz="0" w:space="0" w:color="auto"/>
                        <w:left w:val="none" w:sz="0" w:space="0" w:color="auto"/>
                        <w:bottom w:val="none" w:sz="0" w:space="0" w:color="auto"/>
                        <w:right w:val="none" w:sz="0" w:space="0" w:color="auto"/>
                      </w:divBdr>
                      <w:divsChild>
                        <w:div w:id="2057731533">
                          <w:marLeft w:val="0"/>
                          <w:marRight w:val="0"/>
                          <w:marTop w:val="0"/>
                          <w:marBottom w:val="0"/>
                          <w:divBdr>
                            <w:top w:val="none" w:sz="0" w:space="0" w:color="auto"/>
                            <w:left w:val="none" w:sz="0" w:space="0" w:color="auto"/>
                            <w:bottom w:val="none" w:sz="0" w:space="0" w:color="auto"/>
                            <w:right w:val="none" w:sz="0" w:space="0" w:color="auto"/>
                          </w:divBdr>
                          <w:divsChild>
                            <w:div w:id="214319675">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561866420">
                          <w:marLeft w:val="0"/>
                          <w:marRight w:val="0"/>
                          <w:marTop w:val="411"/>
                          <w:marBottom w:val="0"/>
                          <w:divBdr>
                            <w:top w:val="none" w:sz="0" w:space="0" w:color="auto"/>
                            <w:left w:val="none" w:sz="0" w:space="0" w:color="auto"/>
                            <w:bottom w:val="none" w:sz="0" w:space="0" w:color="auto"/>
                            <w:right w:val="none" w:sz="0" w:space="0" w:color="auto"/>
                          </w:divBdr>
                        </w:div>
                        <w:div w:id="1853644637">
                          <w:marLeft w:val="0"/>
                          <w:marRight w:val="0"/>
                          <w:marTop w:val="370"/>
                          <w:marBottom w:val="0"/>
                          <w:divBdr>
                            <w:top w:val="none" w:sz="0" w:space="0" w:color="auto"/>
                            <w:left w:val="none" w:sz="0" w:space="0" w:color="auto"/>
                            <w:bottom w:val="none" w:sz="0" w:space="0" w:color="auto"/>
                            <w:right w:val="none" w:sz="0" w:space="0" w:color="auto"/>
                          </w:divBdr>
                        </w:div>
                      </w:divsChild>
                    </w:div>
                    <w:div w:id="22440441">
                      <w:marLeft w:val="411"/>
                      <w:marRight w:val="411"/>
                      <w:marTop w:val="0"/>
                      <w:marBottom w:val="0"/>
                      <w:divBdr>
                        <w:top w:val="none" w:sz="0" w:space="0" w:color="auto"/>
                        <w:left w:val="none" w:sz="0" w:space="0" w:color="auto"/>
                        <w:bottom w:val="none" w:sz="0" w:space="0" w:color="auto"/>
                        <w:right w:val="none" w:sz="0" w:space="0" w:color="auto"/>
                      </w:divBdr>
                      <w:divsChild>
                        <w:div w:id="1170757709">
                          <w:marLeft w:val="0"/>
                          <w:marRight w:val="0"/>
                          <w:marTop w:val="0"/>
                          <w:marBottom w:val="0"/>
                          <w:divBdr>
                            <w:top w:val="none" w:sz="0" w:space="0" w:color="auto"/>
                            <w:left w:val="none" w:sz="0" w:space="0" w:color="auto"/>
                            <w:bottom w:val="none" w:sz="0" w:space="0" w:color="auto"/>
                            <w:right w:val="none" w:sz="0" w:space="0" w:color="auto"/>
                          </w:divBdr>
                          <w:divsChild>
                            <w:div w:id="859005403">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592053781">
                          <w:marLeft w:val="0"/>
                          <w:marRight w:val="0"/>
                          <w:marTop w:val="411"/>
                          <w:marBottom w:val="0"/>
                          <w:divBdr>
                            <w:top w:val="none" w:sz="0" w:space="0" w:color="auto"/>
                            <w:left w:val="none" w:sz="0" w:space="0" w:color="auto"/>
                            <w:bottom w:val="none" w:sz="0" w:space="0" w:color="auto"/>
                            <w:right w:val="none" w:sz="0" w:space="0" w:color="auto"/>
                          </w:divBdr>
                        </w:div>
                        <w:div w:id="1409578075">
                          <w:marLeft w:val="0"/>
                          <w:marRight w:val="0"/>
                          <w:marTop w:val="370"/>
                          <w:marBottom w:val="0"/>
                          <w:divBdr>
                            <w:top w:val="none" w:sz="0" w:space="0" w:color="auto"/>
                            <w:left w:val="none" w:sz="0" w:space="0" w:color="auto"/>
                            <w:bottom w:val="none" w:sz="0" w:space="0" w:color="auto"/>
                            <w:right w:val="none" w:sz="0" w:space="0" w:color="auto"/>
                          </w:divBdr>
                        </w:div>
                      </w:divsChild>
                    </w:div>
                    <w:div w:id="2114206421">
                      <w:marLeft w:val="411"/>
                      <w:marRight w:val="411"/>
                      <w:marTop w:val="0"/>
                      <w:marBottom w:val="0"/>
                      <w:divBdr>
                        <w:top w:val="none" w:sz="0" w:space="0" w:color="auto"/>
                        <w:left w:val="none" w:sz="0" w:space="0" w:color="auto"/>
                        <w:bottom w:val="none" w:sz="0" w:space="0" w:color="auto"/>
                        <w:right w:val="none" w:sz="0" w:space="0" w:color="auto"/>
                      </w:divBdr>
                      <w:divsChild>
                        <w:div w:id="1873609202">
                          <w:marLeft w:val="0"/>
                          <w:marRight w:val="0"/>
                          <w:marTop w:val="0"/>
                          <w:marBottom w:val="0"/>
                          <w:divBdr>
                            <w:top w:val="none" w:sz="0" w:space="0" w:color="auto"/>
                            <w:left w:val="none" w:sz="0" w:space="0" w:color="auto"/>
                            <w:bottom w:val="none" w:sz="0" w:space="0" w:color="auto"/>
                            <w:right w:val="none" w:sz="0" w:space="0" w:color="auto"/>
                          </w:divBdr>
                          <w:divsChild>
                            <w:div w:id="499665845">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756293078">
                          <w:marLeft w:val="0"/>
                          <w:marRight w:val="0"/>
                          <w:marTop w:val="411"/>
                          <w:marBottom w:val="0"/>
                          <w:divBdr>
                            <w:top w:val="none" w:sz="0" w:space="0" w:color="auto"/>
                            <w:left w:val="none" w:sz="0" w:space="0" w:color="auto"/>
                            <w:bottom w:val="none" w:sz="0" w:space="0" w:color="auto"/>
                            <w:right w:val="none" w:sz="0" w:space="0" w:color="auto"/>
                          </w:divBdr>
                        </w:div>
                        <w:div w:id="560139315">
                          <w:marLeft w:val="0"/>
                          <w:marRight w:val="0"/>
                          <w:marTop w:val="370"/>
                          <w:marBottom w:val="0"/>
                          <w:divBdr>
                            <w:top w:val="none" w:sz="0" w:space="0" w:color="auto"/>
                            <w:left w:val="none" w:sz="0" w:space="0" w:color="auto"/>
                            <w:bottom w:val="none" w:sz="0" w:space="0" w:color="auto"/>
                            <w:right w:val="none" w:sz="0" w:space="0" w:color="auto"/>
                          </w:divBdr>
                        </w:div>
                      </w:divsChild>
                    </w:div>
                    <w:div w:id="1735467962">
                      <w:marLeft w:val="411"/>
                      <w:marRight w:val="411"/>
                      <w:marTop w:val="0"/>
                      <w:marBottom w:val="0"/>
                      <w:divBdr>
                        <w:top w:val="none" w:sz="0" w:space="0" w:color="auto"/>
                        <w:left w:val="none" w:sz="0" w:space="0" w:color="auto"/>
                        <w:bottom w:val="none" w:sz="0" w:space="0" w:color="auto"/>
                        <w:right w:val="none" w:sz="0" w:space="0" w:color="auto"/>
                      </w:divBdr>
                      <w:divsChild>
                        <w:div w:id="1923907285">
                          <w:marLeft w:val="0"/>
                          <w:marRight w:val="0"/>
                          <w:marTop w:val="0"/>
                          <w:marBottom w:val="0"/>
                          <w:divBdr>
                            <w:top w:val="none" w:sz="0" w:space="0" w:color="auto"/>
                            <w:left w:val="none" w:sz="0" w:space="0" w:color="auto"/>
                            <w:bottom w:val="none" w:sz="0" w:space="0" w:color="auto"/>
                            <w:right w:val="none" w:sz="0" w:space="0" w:color="auto"/>
                          </w:divBdr>
                          <w:divsChild>
                            <w:div w:id="523251915">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575700666">
                          <w:marLeft w:val="0"/>
                          <w:marRight w:val="0"/>
                          <w:marTop w:val="411"/>
                          <w:marBottom w:val="0"/>
                          <w:divBdr>
                            <w:top w:val="none" w:sz="0" w:space="0" w:color="auto"/>
                            <w:left w:val="none" w:sz="0" w:space="0" w:color="auto"/>
                            <w:bottom w:val="none" w:sz="0" w:space="0" w:color="auto"/>
                            <w:right w:val="none" w:sz="0" w:space="0" w:color="auto"/>
                          </w:divBdr>
                        </w:div>
                        <w:div w:id="769929862">
                          <w:marLeft w:val="0"/>
                          <w:marRight w:val="0"/>
                          <w:marTop w:val="370"/>
                          <w:marBottom w:val="0"/>
                          <w:divBdr>
                            <w:top w:val="none" w:sz="0" w:space="0" w:color="auto"/>
                            <w:left w:val="none" w:sz="0" w:space="0" w:color="auto"/>
                            <w:bottom w:val="none" w:sz="0" w:space="0" w:color="auto"/>
                            <w:right w:val="none" w:sz="0" w:space="0" w:color="auto"/>
                          </w:divBdr>
                        </w:div>
                      </w:divsChild>
                    </w:div>
                    <w:div w:id="1277253019">
                      <w:marLeft w:val="411"/>
                      <w:marRight w:val="411"/>
                      <w:marTop w:val="0"/>
                      <w:marBottom w:val="0"/>
                      <w:divBdr>
                        <w:top w:val="none" w:sz="0" w:space="0" w:color="auto"/>
                        <w:left w:val="none" w:sz="0" w:space="0" w:color="auto"/>
                        <w:bottom w:val="none" w:sz="0" w:space="0" w:color="auto"/>
                        <w:right w:val="none" w:sz="0" w:space="0" w:color="auto"/>
                      </w:divBdr>
                      <w:divsChild>
                        <w:div w:id="1168861350">
                          <w:marLeft w:val="0"/>
                          <w:marRight w:val="0"/>
                          <w:marTop w:val="0"/>
                          <w:marBottom w:val="0"/>
                          <w:divBdr>
                            <w:top w:val="none" w:sz="0" w:space="0" w:color="auto"/>
                            <w:left w:val="none" w:sz="0" w:space="0" w:color="auto"/>
                            <w:bottom w:val="none" w:sz="0" w:space="0" w:color="auto"/>
                            <w:right w:val="none" w:sz="0" w:space="0" w:color="auto"/>
                          </w:divBdr>
                          <w:divsChild>
                            <w:div w:id="926810707">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331564687">
                          <w:marLeft w:val="0"/>
                          <w:marRight w:val="0"/>
                          <w:marTop w:val="411"/>
                          <w:marBottom w:val="0"/>
                          <w:divBdr>
                            <w:top w:val="none" w:sz="0" w:space="0" w:color="auto"/>
                            <w:left w:val="none" w:sz="0" w:space="0" w:color="auto"/>
                            <w:bottom w:val="none" w:sz="0" w:space="0" w:color="auto"/>
                            <w:right w:val="none" w:sz="0" w:space="0" w:color="auto"/>
                          </w:divBdr>
                        </w:div>
                        <w:div w:id="1449078923">
                          <w:marLeft w:val="0"/>
                          <w:marRight w:val="0"/>
                          <w:marTop w:val="370"/>
                          <w:marBottom w:val="0"/>
                          <w:divBdr>
                            <w:top w:val="none" w:sz="0" w:space="0" w:color="auto"/>
                            <w:left w:val="none" w:sz="0" w:space="0" w:color="auto"/>
                            <w:bottom w:val="none" w:sz="0" w:space="0" w:color="auto"/>
                            <w:right w:val="none" w:sz="0" w:space="0" w:color="auto"/>
                          </w:divBdr>
                        </w:div>
                      </w:divsChild>
                    </w:div>
                    <w:div w:id="67115940">
                      <w:marLeft w:val="411"/>
                      <w:marRight w:val="411"/>
                      <w:marTop w:val="0"/>
                      <w:marBottom w:val="0"/>
                      <w:divBdr>
                        <w:top w:val="none" w:sz="0" w:space="0" w:color="auto"/>
                        <w:left w:val="none" w:sz="0" w:space="0" w:color="auto"/>
                        <w:bottom w:val="none" w:sz="0" w:space="0" w:color="auto"/>
                        <w:right w:val="none" w:sz="0" w:space="0" w:color="auto"/>
                      </w:divBdr>
                      <w:divsChild>
                        <w:div w:id="1513957380">
                          <w:marLeft w:val="0"/>
                          <w:marRight w:val="0"/>
                          <w:marTop w:val="0"/>
                          <w:marBottom w:val="0"/>
                          <w:divBdr>
                            <w:top w:val="none" w:sz="0" w:space="0" w:color="auto"/>
                            <w:left w:val="none" w:sz="0" w:space="0" w:color="auto"/>
                            <w:bottom w:val="none" w:sz="0" w:space="0" w:color="auto"/>
                            <w:right w:val="none" w:sz="0" w:space="0" w:color="auto"/>
                          </w:divBdr>
                          <w:divsChild>
                            <w:div w:id="770707730">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751436301">
                          <w:marLeft w:val="0"/>
                          <w:marRight w:val="0"/>
                          <w:marTop w:val="411"/>
                          <w:marBottom w:val="0"/>
                          <w:divBdr>
                            <w:top w:val="none" w:sz="0" w:space="0" w:color="auto"/>
                            <w:left w:val="none" w:sz="0" w:space="0" w:color="auto"/>
                            <w:bottom w:val="none" w:sz="0" w:space="0" w:color="auto"/>
                            <w:right w:val="none" w:sz="0" w:space="0" w:color="auto"/>
                          </w:divBdr>
                        </w:div>
                        <w:div w:id="624701070">
                          <w:marLeft w:val="0"/>
                          <w:marRight w:val="0"/>
                          <w:marTop w:val="370"/>
                          <w:marBottom w:val="0"/>
                          <w:divBdr>
                            <w:top w:val="none" w:sz="0" w:space="0" w:color="auto"/>
                            <w:left w:val="none" w:sz="0" w:space="0" w:color="auto"/>
                            <w:bottom w:val="none" w:sz="0" w:space="0" w:color="auto"/>
                            <w:right w:val="none" w:sz="0" w:space="0" w:color="auto"/>
                          </w:divBdr>
                        </w:div>
                      </w:divsChild>
                    </w:div>
                    <w:div w:id="181632366">
                      <w:marLeft w:val="411"/>
                      <w:marRight w:val="411"/>
                      <w:marTop w:val="0"/>
                      <w:marBottom w:val="0"/>
                      <w:divBdr>
                        <w:top w:val="none" w:sz="0" w:space="0" w:color="auto"/>
                        <w:left w:val="none" w:sz="0" w:space="0" w:color="auto"/>
                        <w:bottom w:val="none" w:sz="0" w:space="0" w:color="auto"/>
                        <w:right w:val="none" w:sz="0" w:space="0" w:color="auto"/>
                      </w:divBdr>
                      <w:divsChild>
                        <w:div w:id="1806698080">
                          <w:marLeft w:val="0"/>
                          <w:marRight w:val="0"/>
                          <w:marTop w:val="0"/>
                          <w:marBottom w:val="0"/>
                          <w:divBdr>
                            <w:top w:val="none" w:sz="0" w:space="0" w:color="auto"/>
                            <w:left w:val="none" w:sz="0" w:space="0" w:color="auto"/>
                            <w:bottom w:val="none" w:sz="0" w:space="0" w:color="auto"/>
                            <w:right w:val="none" w:sz="0" w:space="0" w:color="auto"/>
                          </w:divBdr>
                          <w:divsChild>
                            <w:div w:id="27606393">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214704705">
                          <w:marLeft w:val="0"/>
                          <w:marRight w:val="0"/>
                          <w:marTop w:val="411"/>
                          <w:marBottom w:val="0"/>
                          <w:divBdr>
                            <w:top w:val="none" w:sz="0" w:space="0" w:color="auto"/>
                            <w:left w:val="none" w:sz="0" w:space="0" w:color="auto"/>
                            <w:bottom w:val="none" w:sz="0" w:space="0" w:color="auto"/>
                            <w:right w:val="none" w:sz="0" w:space="0" w:color="auto"/>
                          </w:divBdr>
                        </w:div>
                        <w:div w:id="811749278">
                          <w:marLeft w:val="0"/>
                          <w:marRight w:val="0"/>
                          <w:marTop w:val="370"/>
                          <w:marBottom w:val="0"/>
                          <w:divBdr>
                            <w:top w:val="none" w:sz="0" w:space="0" w:color="auto"/>
                            <w:left w:val="none" w:sz="0" w:space="0" w:color="auto"/>
                            <w:bottom w:val="none" w:sz="0" w:space="0" w:color="auto"/>
                            <w:right w:val="none" w:sz="0" w:space="0" w:color="auto"/>
                          </w:divBdr>
                        </w:div>
                      </w:divsChild>
                    </w:div>
                    <w:div w:id="1878808993">
                      <w:marLeft w:val="411"/>
                      <w:marRight w:val="411"/>
                      <w:marTop w:val="0"/>
                      <w:marBottom w:val="0"/>
                      <w:divBdr>
                        <w:top w:val="none" w:sz="0" w:space="0" w:color="auto"/>
                        <w:left w:val="none" w:sz="0" w:space="0" w:color="auto"/>
                        <w:bottom w:val="none" w:sz="0" w:space="0" w:color="auto"/>
                        <w:right w:val="none" w:sz="0" w:space="0" w:color="auto"/>
                      </w:divBdr>
                      <w:divsChild>
                        <w:div w:id="1242715091">
                          <w:marLeft w:val="0"/>
                          <w:marRight w:val="0"/>
                          <w:marTop w:val="0"/>
                          <w:marBottom w:val="0"/>
                          <w:divBdr>
                            <w:top w:val="none" w:sz="0" w:space="0" w:color="auto"/>
                            <w:left w:val="none" w:sz="0" w:space="0" w:color="auto"/>
                            <w:bottom w:val="none" w:sz="0" w:space="0" w:color="auto"/>
                            <w:right w:val="none" w:sz="0" w:space="0" w:color="auto"/>
                          </w:divBdr>
                          <w:divsChild>
                            <w:div w:id="50347995">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563716322">
                          <w:marLeft w:val="0"/>
                          <w:marRight w:val="0"/>
                          <w:marTop w:val="411"/>
                          <w:marBottom w:val="0"/>
                          <w:divBdr>
                            <w:top w:val="none" w:sz="0" w:space="0" w:color="auto"/>
                            <w:left w:val="none" w:sz="0" w:space="0" w:color="auto"/>
                            <w:bottom w:val="none" w:sz="0" w:space="0" w:color="auto"/>
                            <w:right w:val="none" w:sz="0" w:space="0" w:color="auto"/>
                          </w:divBdr>
                        </w:div>
                        <w:div w:id="341979973">
                          <w:marLeft w:val="0"/>
                          <w:marRight w:val="0"/>
                          <w:marTop w:val="370"/>
                          <w:marBottom w:val="0"/>
                          <w:divBdr>
                            <w:top w:val="none" w:sz="0" w:space="0" w:color="auto"/>
                            <w:left w:val="none" w:sz="0" w:space="0" w:color="auto"/>
                            <w:bottom w:val="none" w:sz="0" w:space="0" w:color="auto"/>
                            <w:right w:val="none" w:sz="0" w:space="0" w:color="auto"/>
                          </w:divBdr>
                        </w:div>
                      </w:divsChild>
                    </w:div>
                    <w:div w:id="1671567407">
                      <w:marLeft w:val="411"/>
                      <w:marRight w:val="411"/>
                      <w:marTop w:val="0"/>
                      <w:marBottom w:val="0"/>
                      <w:divBdr>
                        <w:top w:val="none" w:sz="0" w:space="0" w:color="auto"/>
                        <w:left w:val="none" w:sz="0" w:space="0" w:color="auto"/>
                        <w:bottom w:val="none" w:sz="0" w:space="0" w:color="auto"/>
                        <w:right w:val="none" w:sz="0" w:space="0" w:color="auto"/>
                      </w:divBdr>
                      <w:divsChild>
                        <w:div w:id="889145757">
                          <w:marLeft w:val="0"/>
                          <w:marRight w:val="0"/>
                          <w:marTop w:val="0"/>
                          <w:marBottom w:val="0"/>
                          <w:divBdr>
                            <w:top w:val="none" w:sz="0" w:space="0" w:color="auto"/>
                            <w:left w:val="none" w:sz="0" w:space="0" w:color="auto"/>
                            <w:bottom w:val="none" w:sz="0" w:space="0" w:color="auto"/>
                            <w:right w:val="none" w:sz="0" w:space="0" w:color="auto"/>
                          </w:divBdr>
                          <w:divsChild>
                            <w:div w:id="479461671">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448359944">
                          <w:marLeft w:val="0"/>
                          <w:marRight w:val="0"/>
                          <w:marTop w:val="411"/>
                          <w:marBottom w:val="0"/>
                          <w:divBdr>
                            <w:top w:val="none" w:sz="0" w:space="0" w:color="auto"/>
                            <w:left w:val="none" w:sz="0" w:space="0" w:color="auto"/>
                            <w:bottom w:val="none" w:sz="0" w:space="0" w:color="auto"/>
                            <w:right w:val="none" w:sz="0" w:space="0" w:color="auto"/>
                          </w:divBdr>
                        </w:div>
                        <w:div w:id="1243904541">
                          <w:marLeft w:val="0"/>
                          <w:marRight w:val="0"/>
                          <w:marTop w:val="370"/>
                          <w:marBottom w:val="0"/>
                          <w:divBdr>
                            <w:top w:val="none" w:sz="0" w:space="0" w:color="auto"/>
                            <w:left w:val="none" w:sz="0" w:space="0" w:color="auto"/>
                            <w:bottom w:val="none" w:sz="0" w:space="0" w:color="auto"/>
                            <w:right w:val="none" w:sz="0" w:space="0" w:color="auto"/>
                          </w:divBdr>
                        </w:div>
                      </w:divsChild>
                    </w:div>
                    <w:div w:id="761297355">
                      <w:marLeft w:val="411"/>
                      <w:marRight w:val="411"/>
                      <w:marTop w:val="0"/>
                      <w:marBottom w:val="0"/>
                      <w:divBdr>
                        <w:top w:val="none" w:sz="0" w:space="0" w:color="auto"/>
                        <w:left w:val="none" w:sz="0" w:space="0" w:color="auto"/>
                        <w:bottom w:val="none" w:sz="0" w:space="0" w:color="auto"/>
                        <w:right w:val="none" w:sz="0" w:space="0" w:color="auto"/>
                      </w:divBdr>
                      <w:divsChild>
                        <w:div w:id="1562600168">
                          <w:marLeft w:val="0"/>
                          <w:marRight w:val="0"/>
                          <w:marTop w:val="0"/>
                          <w:marBottom w:val="0"/>
                          <w:divBdr>
                            <w:top w:val="none" w:sz="0" w:space="0" w:color="auto"/>
                            <w:left w:val="none" w:sz="0" w:space="0" w:color="auto"/>
                            <w:bottom w:val="none" w:sz="0" w:space="0" w:color="auto"/>
                            <w:right w:val="none" w:sz="0" w:space="0" w:color="auto"/>
                          </w:divBdr>
                          <w:divsChild>
                            <w:div w:id="1601908818">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266547066">
                          <w:marLeft w:val="0"/>
                          <w:marRight w:val="0"/>
                          <w:marTop w:val="411"/>
                          <w:marBottom w:val="0"/>
                          <w:divBdr>
                            <w:top w:val="none" w:sz="0" w:space="0" w:color="auto"/>
                            <w:left w:val="none" w:sz="0" w:space="0" w:color="auto"/>
                            <w:bottom w:val="none" w:sz="0" w:space="0" w:color="auto"/>
                            <w:right w:val="none" w:sz="0" w:space="0" w:color="auto"/>
                          </w:divBdr>
                        </w:div>
                        <w:div w:id="2010255916">
                          <w:marLeft w:val="0"/>
                          <w:marRight w:val="0"/>
                          <w:marTop w:val="370"/>
                          <w:marBottom w:val="0"/>
                          <w:divBdr>
                            <w:top w:val="none" w:sz="0" w:space="0" w:color="auto"/>
                            <w:left w:val="none" w:sz="0" w:space="0" w:color="auto"/>
                            <w:bottom w:val="none" w:sz="0" w:space="0" w:color="auto"/>
                            <w:right w:val="none" w:sz="0" w:space="0" w:color="auto"/>
                          </w:divBdr>
                        </w:div>
                      </w:divsChild>
                    </w:div>
                    <w:div w:id="2136756925">
                      <w:marLeft w:val="411"/>
                      <w:marRight w:val="411"/>
                      <w:marTop w:val="0"/>
                      <w:marBottom w:val="0"/>
                      <w:divBdr>
                        <w:top w:val="none" w:sz="0" w:space="0" w:color="auto"/>
                        <w:left w:val="none" w:sz="0" w:space="0" w:color="auto"/>
                        <w:bottom w:val="none" w:sz="0" w:space="0" w:color="auto"/>
                        <w:right w:val="none" w:sz="0" w:space="0" w:color="auto"/>
                      </w:divBdr>
                      <w:divsChild>
                        <w:div w:id="1307395533">
                          <w:marLeft w:val="0"/>
                          <w:marRight w:val="0"/>
                          <w:marTop w:val="0"/>
                          <w:marBottom w:val="0"/>
                          <w:divBdr>
                            <w:top w:val="none" w:sz="0" w:space="0" w:color="auto"/>
                            <w:left w:val="none" w:sz="0" w:space="0" w:color="auto"/>
                            <w:bottom w:val="none" w:sz="0" w:space="0" w:color="auto"/>
                            <w:right w:val="none" w:sz="0" w:space="0" w:color="auto"/>
                          </w:divBdr>
                          <w:divsChild>
                            <w:div w:id="289408803">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897857195">
                          <w:marLeft w:val="0"/>
                          <w:marRight w:val="0"/>
                          <w:marTop w:val="411"/>
                          <w:marBottom w:val="0"/>
                          <w:divBdr>
                            <w:top w:val="none" w:sz="0" w:space="0" w:color="auto"/>
                            <w:left w:val="none" w:sz="0" w:space="0" w:color="auto"/>
                            <w:bottom w:val="none" w:sz="0" w:space="0" w:color="auto"/>
                            <w:right w:val="none" w:sz="0" w:space="0" w:color="auto"/>
                          </w:divBdr>
                        </w:div>
                        <w:div w:id="730494914">
                          <w:marLeft w:val="0"/>
                          <w:marRight w:val="0"/>
                          <w:marTop w:val="370"/>
                          <w:marBottom w:val="0"/>
                          <w:divBdr>
                            <w:top w:val="none" w:sz="0" w:space="0" w:color="auto"/>
                            <w:left w:val="none" w:sz="0" w:space="0" w:color="auto"/>
                            <w:bottom w:val="none" w:sz="0" w:space="0" w:color="auto"/>
                            <w:right w:val="none" w:sz="0" w:space="0" w:color="auto"/>
                          </w:divBdr>
                        </w:div>
                      </w:divsChild>
                    </w:div>
                    <w:div w:id="1924803280">
                      <w:marLeft w:val="411"/>
                      <w:marRight w:val="411"/>
                      <w:marTop w:val="0"/>
                      <w:marBottom w:val="0"/>
                      <w:divBdr>
                        <w:top w:val="none" w:sz="0" w:space="0" w:color="auto"/>
                        <w:left w:val="none" w:sz="0" w:space="0" w:color="auto"/>
                        <w:bottom w:val="none" w:sz="0" w:space="0" w:color="auto"/>
                        <w:right w:val="none" w:sz="0" w:space="0" w:color="auto"/>
                      </w:divBdr>
                      <w:divsChild>
                        <w:div w:id="1429616564">
                          <w:marLeft w:val="0"/>
                          <w:marRight w:val="0"/>
                          <w:marTop w:val="0"/>
                          <w:marBottom w:val="0"/>
                          <w:divBdr>
                            <w:top w:val="none" w:sz="0" w:space="0" w:color="auto"/>
                            <w:left w:val="none" w:sz="0" w:space="0" w:color="auto"/>
                            <w:bottom w:val="none" w:sz="0" w:space="0" w:color="auto"/>
                            <w:right w:val="none" w:sz="0" w:space="0" w:color="auto"/>
                          </w:divBdr>
                          <w:divsChild>
                            <w:div w:id="997000394">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10130081">
                          <w:marLeft w:val="0"/>
                          <w:marRight w:val="0"/>
                          <w:marTop w:val="411"/>
                          <w:marBottom w:val="0"/>
                          <w:divBdr>
                            <w:top w:val="none" w:sz="0" w:space="0" w:color="auto"/>
                            <w:left w:val="none" w:sz="0" w:space="0" w:color="auto"/>
                            <w:bottom w:val="none" w:sz="0" w:space="0" w:color="auto"/>
                            <w:right w:val="none" w:sz="0" w:space="0" w:color="auto"/>
                          </w:divBdr>
                        </w:div>
                        <w:div w:id="556432806">
                          <w:marLeft w:val="0"/>
                          <w:marRight w:val="0"/>
                          <w:marTop w:val="370"/>
                          <w:marBottom w:val="0"/>
                          <w:divBdr>
                            <w:top w:val="none" w:sz="0" w:space="0" w:color="auto"/>
                            <w:left w:val="none" w:sz="0" w:space="0" w:color="auto"/>
                            <w:bottom w:val="none" w:sz="0" w:space="0" w:color="auto"/>
                            <w:right w:val="none" w:sz="0" w:space="0" w:color="auto"/>
                          </w:divBdr>
                        </w:div>
                      </w:divsChild>
                    </w:div>
                    <w:div w:id="1022366337">
                      <w:marLeft w:val="411"/>
                      <w:marRight w:val="411"/>
                      <w:marTop w:val="0"/>
                      <w:marBottom w:val="0"/>
                      <w:divBdr>
                        <w:top w:val="none" w:sz="0" w:space="0" w:color="auto"/>
                        <w:left w:val="none" w:sz="0" w:space="0" w:color="auto"/>
                        <w:bottom w:val="none" w:sz="0" w:space="0" w:color="auto"/>
                        <w:right w:val="none" w:sz="0" w:space="0" w:color="auto"/>
                      </w:divBdr>
                      <w:divsChild>
                        <w:div w:id="519700952">
                          <w:marLeft w:val="0"/>
                          <w:marRight w:val="0"/>
                          <w:marTop w:val="0"/>
                          <w:marBottom w:val="0"/>
                          <w:divBdr>
                            <w:top w:val="none" w:sz="0" w:space="0" w:color="auto"/>
                            <w:left w:val="none" w:sz="0" w:space="0" w:color="auto"/>
                            <w:bottom w:val="none" w:sz="0" w:space="0" w:color="auto"/>
                            <w:right w:val="none" w:sz="0" w:space="0" w:color="auto"/>
                          </w:divBdr>
                          <w:divsChild>
                            <w:div w:id="1901401320">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225607071">
                          <w:marLeft w:val="0"/>
                          <w:marRight w:val="0"/>
                          <w:marTop w:val="411"/>
                          <w:marBottom w:val="0"/>
                          <w:divBdr>
                            <w:top w:val="none" w:sz="0" w:space="0" w:color="auto"/>
                            <w:left w:val="none" w:sz="0" w:space="0" w:color="auto"/>
                            <w:bottom w:val="none" w:sz="0" w:space="0" w:color="auto"/>
                            <w:right w:val="none" w:sz="0" w:space="0" w:color="auto"/>
                          </w:divBdr>
                        </w:div>
                        <w:div w:id="1109618457">
                          <w:marLeft w:val="0"/>
                          <w:marRight w:val="0"/>
                          <w:marTop w:val="370"/>
                          <w:marBottom w:val="0"/>
                          <w:divBdr>
                            <w:top w:val="none" w:sz="0" w:space="0" w:color="auto"/>
                            <w:left w:val="none" w:sz="0" w:space="0" w:color="auto"/>
                            <w:bottom w:val="none" w:sz="0" w:space="0" w:color="auto"/>
                            <w:right w:val="none" w:sz="0" w:space="0" w:color="auto"/>
                          </w:divBdr>
                        </w:div>
                      </w:divsChild>
                    </w:div>
                    <w:div w:id="1330523023">
                      <w:marLeft w:val="411"/>
                      <w:marRight w:val="411"/>
                      <w:marTop w:val="0"/>
                      <w:marBottom w:val="0"/>
                      <w:divBdr>
                        <w:top w:val="none" w:sz="0" w:space="0" w:color="auto"/>
                        <w:left w:val="none" w:sz="0" w:space="0" w:color="auto"/>
                        <w:bottom w:val="none" w:sz="0" w:space="0" w:color="auto"/>
                        <w:right w:val="none" w:sz="0" w:space="0" w:color="auto"/>
                      </w:divBdr>
                      <w:divsChild>
                        <w:div w:id="1284264687">
                          <w:marLeft w:val="0"/>
                          <w:marRight w:val="0"/>
                          <w:marTop w:val="0"/>
                          <w:marBottom w:val="0"/>
                          <w:divBdr>
                            <w:top w:val="none" w:sz="0" w:space="0" w:color="auto"/>
                            <w:left w:val="none" w:sz="0" w:space="0" w:color="auto"/>
                            <w:bottom w:val="none" w:sz="0" w:space="0" w:color="auto"/>
                            <w:right w:val="none" w:sz="0" w:space="0" w:color="auto"/>
                          </w:divBdr>
                          <w:divsChild>
                            <w:div w:id="1890454711">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989822533">
                          <w:marLeft w:val="0"/>
                          <w:marRight w:val="0"/>
                          <w:marTop w:val="411"/>
                          <w:marBottom w:val="0"/>
                          <w:divBdr>
                            <w:top w:val="none" w:sz="0" w:space="0" w:color="auto"/>
                            <w:left w:val="none" w:sz="0" w:space="0" w:color="auto"/>
                            <w:bottom w:val="none" w:sz="0" w:space="0" w:color="auto"/>
                            <w:right w:val="none" w:sz="0" w:space="0" w:color="auto"/>
                          </w:divBdr>
                        </w:div>
                        <w:div w:id="1351444653">
                          <w:marLeft w:val="0"/>
                          <w:marRight w:val="0"/>
                          <w:marTop w:val="370"/>
                          <w:marBottom w:val="0"/>
                          <w:divBdr>
                            <w:top w:val="none" w:sz="0" w:space="0" w:color="auto"/>
                            <w:left w:val="none" w:sz="0" w:space="0" w:color="auto"/>
                            <w:bottom w:val="none" w:sz="0" w:space="0" w:color="auto"/>
                            <w:right w:val="none" w:sz="0" w:space="0" w:color="auto"/>
                          </w:divBdr>
                        </w:div>
                      </w:divsChild>
                    </w:div>
                    <w:div w:id="1345088473">
                      <w:marLeft w:val="411"/>
                      <w:marRight w:val="411"/>
                      <w:marTop w:val="0"/>
                      <w:marBottom w:val="0"/>
                      <w:divBdr>
                        <w:top w:val="none" w:sz="0" w:space="0" w:color="auto"/>
                        <w:left w:val="none" w:sz="0" w:space="0" w:color="auto"/>
                        <w:bottom w:val="none" w:sz="0" w:space="0" w:color="auto"/>
                        <w:right w:val="none" w:sz="0" w:space="0" w:color="auto"/>
                      </w:divBdr>
                      <w:divsChild>
                        <w:div w:id="1306659499">
                          <w:marLeft w:val="0"/>
                          <w:marRight w:val="0"/>
                          <w:marTop w:val="0"/>
                          <w:marBottom w:val="0"/>
                          <w:divBdr>
                            <w:top w:val="none" w:sz="0" w:space="0" w:color="auto"/>
                            <w:left w:val="none" w:sz="0" w:space="0" w:color="auto"/>
                            <w:bottom w:val="none" w:sz="0" w:space="0" w:color="auto"/>
                            <w:right w:val="none" w:sz="0" w:space="0" w:color="auto"/>
                          </w:divBdr>
                          <w:divsChild>
                            <w:div w:id="546795643">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048994216">
                          <w:marLeft w:val="0"/>
                          <w:marRight w:val="0"/>
                          <w:marTop w:val="411"/>
                          <w:marBottom w:val="0"/>
                          <w:divBdr>
                            <w:top w:val="none" w:sz="0" w:space="0" w:color="auto"/>
                            <w:left w:val="none" w:sz="0" w:space="0" w:color="auto"/>
                            <w:bottom w:val="none" w:sz="0" w:space="0" w:color="auto"/>
                            <w:right w:val="none" w:sz="0" w:space="0" w:color="auto"/>
                          </w:divBdr>
                        </w:div>
                        <w:div w:id="34351205">
                          <w:marLeft w:val="0"/>
                          <w:marRight w:val="0"/>
                          <w:marTop w:val="370"/>
                          <w:marBottom w:val="0"/>
                          <w:divBdr>
                            <w:top w:val="none" w:sz="0" w:space="0" w:color="auto"/>
                            <w:left w:val="none" w:sz="0" w:space="0" w:color="auto"/>
                            <w:bottom w:val="none" w:sz="0" w:space="0" w:color="auto"/>
                            <w:right w:val="none" w:sz="0" w:space="0" w:color="auto"/>
                          </w:divBdr>
                        </w:div>
                      </w:divsChild>
                    </w:div>
                    <w:div w:id="1579316920">
                      <w:marLeft w:val="411"/>
                      <w:marRight w:val="411"/>
                      <w:marTop w:val="0"/>
                      <w:marBottom w:val="0"/>
                      <w:divBdr>
                        <w:top w:val="none" w:sz="0" w:space="0" w:color="auto"/>
                        <w:left w:val="none" w:sz="0" w:space="0" w:color="auto"/>
                        <w:bottom w:val="none" w:sz="0" w:space="0" w:color="auto"/>
                        <w:right w:val="none" w:sz="0" w:space="0" w:color="auto"/>
                      </w:divBdr>
                      <w:divsChild>
                        <w:div w:id="1506281062">
                          <w:marLeft w:val="0"/>
                          <w:marRight w:val="0"/>
                          <w:marTop w:val="0"/>
                          <w:marBottom w:val="0"/>
                          <w:divBdr>
                            <w:top w:val="none" w:sz="0" w:space="0" w:color="auto"/>
                            <w:left w:val="none" w:sz="0" w:space="0" w:color="auto"/>
                            <w:bottom w:val="none" w:sz="0" w:space="0" w:color="auto"/>
                            <w:right w:val="none" w:sz="0" w:space="0" w:color="auto"/>
                          </w:divBdr>
                          <w:divsChild>
                            <w:div w:id="35355022">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2078434422">
                          <w:marLeft w:val="0"/>
                          <w:marRight w:val="0"/>
                          <w:marTop w:val="411"/>
                          <w:marBottom w:val="0"/>
                          <w:divBdr>
                            <w:top w:val="none" w:sz="0" w:space="0" w:color="auto"/>
                            <w:left w:val="none" w:sz="0" w:space="0" w:color="auto"/>
                            <w:bottom w:val="none" w:sz="0" w:space="0" w:color="auto"/>
                            <w:right w:val="none" w:sz="0" w:space="0" w:color="auto"/>
                          </w:divBdr>
                        </w:div>
                        <w:div w:id="477384955">
                          <w:marLeft w:val="0"/>
                          <w:marRight w:val="0"/>
                          <w:marTop w:val="370"/>
                          <w:marBottom w:val="0"/>
                          <w:divBdr>
                            <w:top w:val="none" w:sz="0" w:space="0" w:color="auto"/>
                            <w:left w:val="none" w:sz="0" w:space="0" w:color="auto"/>
                            <w:bottom w:val="none" w:sz="0" w:space="0" w:color="auto"/>
                            <w:right w:val="none" w:sz="0" w:space="0" w:color="auto"/>
                          </w:divBdr>
                        </w:div>
                      </w:divsChild>
                    </w:div>
                    <w:div w:id="1779179709">
                      <w:marLeft w:val="411"/>
                      <w:marRight w:val="411"/>
                      <w:marTop w:val="0"/>
                      <w:marBottom w:val="0"/>
                      <w:divBdr>
                        <w:top w:val="none" w:sz="0" w:space="0" w:color="auto"/>
                        <w:left w:val="none" w:sz="0" w:space="0" w:color="auto"/>
                        <w:bottom w:val="none" w:sz="0" w:space="0" w:color="auto"/>
                        <w:right w:val="none" w:sz="0" w:space="0" w:color="auto"/>
                      </w:divBdr>
                      <w:divsChild>
                        <w:div w:id="1236015095">
                          <w:marLeft w:val="0"/>
                          <w:marRight w:val="0"/>
                          <w:marTop w:val="0"/>
                          <w:marBottom w:val="0"/>
                          <w:divBdr>
                            <w:top w:val="none" w:sz="0" w:space="0" w:color="auto"/>
                            <w:left w:val="none" w:sz="0" w:space="0" w:color="auto"/>
                            <w:bottom w:val="none" w:sz="0" w:space="0" w:color="auto"/>
                            <w:right w:val="none" w:sz="0" w:space="0" w:color="auto"/>
                          </w:divBdr>
                          <w:divsChild>
                            <w:div w:id="594750923">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754467502">
                          <w:marLeft w:val="0"/>
                          <w:marRight w:val="0"/>
                          <w:marTop w:val="411"/>
                          <w:marBottom w:val="0"/>
                          <w:divBdr>
                            <w:top w:val="none" w:sz="0" w:space="0" w:color="auto"/>
                            <w:left w:val="none" w:sz="0" w:space="0" w:color="auto"/>
                            <w:bottom w:val="none" w:sz="0" w:space="0" w:color="auto"/>
                            <w:right w:val="none" w:sz="0" w:space="0" w:color="auto"/>
                          </w:divBdr>
                        </w:div>
                        <w:div w:id="144707828">
                          <w:marLeft w:val="0"/>
                          <w:marRight w:val="0"/>
                          <w:marTop w:val="3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2848</Words>
  <Characters>16236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dc:creator>
  <cp:lastModifiedBy>Козловская Мария Александровна</cp:lastModifiedBy>
  <cp:revision>4</cp:revision>
  <dcterms:created xsi:type="dcterms:W3CDTF">2023-05-17T14:26:00Z</dcterms:created>
  <dcterms:modified xsi:type="dcterms:W3CDTF">2023-05-18T10:48:00Z</dcterms:modified>
</cp:coreProperties>
</file>