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08.04.2016 № 256</w:t>
      </w:r>
    </w:p>
    <w:p>
      <w:pPr>
        <w:pStyle w:val="ConsPlusNormal"/>
        <w:jc w:val="both"/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ОБЪЕМНЫЕ ПОКАЗАТЕЛИ,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ХАРАКТЕРИЗУЮЩИЕ МАСШТАБ УПРАВЛЕНИЯ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ГОСУДАРСТВЕННЫМИ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ОБРАЗОВАТЕЛЬНЫМИ ОРГАНИЗАЦИЯМИ САНКТ-ПЕТЕРБУРГА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ГОСУДАРСТВЕННЫМИ ОРГАНИЗАЦИЯМИ САНКТ-ПЕТЕРБУРГА,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ОСУЩЕСТВЛЯЮЩИМИ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ДЕЯТЕЛЬНОСТЬ ПО ОКАЗАНИЮ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ПСИХОЛОГО-ПЕДАГОГИЧЕСКОЙ, МЕДИЦИНСКОЙ И СОЦИАЛЬНОЙ ПОМОЩИ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Государственное бюджетное …………………….№_________</w:t>
      </w:r>
    </w:p>
    <w:p>
      <w:pPr>
        <w:pStyle w:val="ConsPlusTitle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(Наименование образовательного учреждения)</w:t>
      </w:r>
    </w:p>
    <w:p>
      <w:pPr>
        <w:spacing w:after="1"/>
      </w:pPr>
    </w:p>
    <w:p>
      <w:pPr>
        <w:pStyle w:val="ConsPlusNormal"/>
        <w:jc w:val="both"/>
      </w:pPr>
    </w:p>
    <w:tbl>
      <w:tblPr>
        <w:tblW w:w="992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89"/>
        <w:gridCol w:w="1674"/>
        <w:gridCol w:w="850"/>
        <w:gridCol w:w="992"/>
        <w:gridCol w:w="850"/>
      </w:tblGrid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показатели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баллов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государственных образовательных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 Санкт-Петербурга (далее -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организации)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зациях, обеспечивающих дошкольное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присмотр и уход за детьми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группу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дыхающих) в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(для детей), в том числе: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многопрофильных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однопрофильных: клубах (центрах, станц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базах) юных моряков, речников, пограни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авиаторов, космонавтов, туристов,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натуралистов и др.</w:t>
            </w:r>
            <w:proofErr w:type="gramEnd"/>
          </w:p>
        </w:tc>
        <w:tc>
          <w:tcPr>
            <w:tcW w:w="1674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(воспитанника, отдыхающего)</w:t>
            </w:r>
          </w:p>
        </w:tc>
        <w:tc>
          <w:tcPr>
            <w:tcW w:w="850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1674" w:type="dxa"/>
            <w:vMerge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расчетной мощности зданий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 и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организаций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каждые 50 человек или каждые два класса (группы)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образовательной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р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ботника, им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ющего: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высшую квал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фикационную категорию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групп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дошкольных и других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до четырех групп с круглосуто</w:t>
            </w: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ным пребыв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нием воспита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наличие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тырех и более групп с кругл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суточным пр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быванием во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питанников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образовательной организации филиалов, учебно-консультационных пунктов, интерната, общежития, санатория-профилактория и др. с количеством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(проживающих)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каждое ук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занное стру</w:t>
            </w:r>
            <w:r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турное подра</w:t>
            </w:r>
            <w:r>
              <w:rPr>
                <w:rFonts w:ascii="Times New Roman" w:hAnsi="Times New Roman" w:cs="Times New Roman"/>
                <w:szCs w:val="22"/>
              </w:rPr>
              <w:t>з</w:t>
            </w:r>
            <w:r>
              <w:rPr>
                <w:rFonts w:ascii="Times New Roman" w:hAnsi="Times New Roman" w:cs="Times New Roman"/>
                <w:szCs w:val="22"/>
              </w:rPr>
              <w:t>деление:</w:t>
            </w: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100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100 до 200 человек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свыше 200 ч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ловек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дящихся на полном государственном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в образовательных организациях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расчета за каждого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организациях спортивной направленности, в том числе: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группу допо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>
              <w:rPr>
                <w:rFonts w:ascii="Times New Roman" w:hAnsi="Times New Roman" w:cs="Times New Roman"/>
                <w:szCs w:val="22"/>
              </w:rPr>
              <w:t>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д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полнительно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компьютерных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класс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разовательном процессе спортивной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стадиона, бассейна, других спортивных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оружений (в зависимости от их состояния и степени их использования)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здравпункта,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цинского кабинета, оздоровительно-восстановительного центра, столовой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автотранспортных средств, сельхо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машин, строительной и другой самоходной техники на балансе образовательной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 но не более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кораблей, катеров, самолетов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гой учебной техники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каждую ед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ницу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  <w:vMerge w:val="restart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объектов (лагерей, баз отдыха, дач и др.)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Находящихся на балансе о</w:t>
            </w:r>
            <w:r>
              <w:rPr>
                <w:rFonts w:ascii="Times New Roman" w:hAnsi="Times New Roman" w:cs="Times New Roman"/>
                <w:szCs w:val="22"/>
              </w:rPr>
              <w:t>б</w:t>
            </w:r>
            <w:r>
              <w:rPr>
                <w:rFonts w:ascii="Times New Roman" w:hAnsi="Times New Roman" w:cs="Times New Roman"/>
                <w:szCs w:val="22"/>
              </w:rPr>
              <w:t>разовательных организаций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других случ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учебно-опытных участков (площадью не менее 0,5 га, а при орошаемом земледелии - 0,25 га), парникового хозяйства, подсобного сельского хозяйства, учебного хозяйства,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собственных котельной, очистных и других сооружений, жилых домов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обучающихся (воспитанников)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организациях,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организациях,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сещающих бесплатные секции, кружки, студии и др.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и используемых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 помещений для разных видов активной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(изостудия, театральная студия, "комната сказок",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и др.)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реализующих образовательные программы начального общего, основного общего и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образования, обеспечивающих совместное обучение обучающихся с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щихся, не имеющих нарушений развития 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клюзивное образование), и образовательные программы начального общего,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среднего общего образования,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рованные для обучающихся с ограниченными возможностями здоровья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каждого об</w:t>
            </w:r>
            <w:r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чающегося (воспитанника)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6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и используемых в учебном процессе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дополнительного образования детей концертных залов вместимостью свыше 150 мест, мастерских скульптуры, лепки, обжига, декоративно-прикладного искусства, классов технических средств обучения, выставочных залов детского художественного творчества</w:t>
            </w:r>
            <w:proofErr w:type="gramEnd"/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каждый вид</w:t>
            </w: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556" w:type="dxa"/>
            <w:gridSpan w:val="2"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4" w:type="dxa"/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</w:tr>
    </w:tbl>
    <w:p>
      <w:pPr>
        <w:pStyle w:val="ConsPlusNormal"/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составления документа:________</w:t>
      </w:r>
    </w:p>
    <w:p>
      <w:pPr>
        <w:pStyle w:val="ConsPlusNormal"/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ГБОУ школы №_ (ГБДОУ №)                                                           ФИО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</w:p>
    <w:p>
      <w:pPr>
        <w:pStyle w:val="ConsPlusNormal"/>
        <w:rPr>
          <w:rFonts w:ascii="Times New Roman" w:hAnsi="Times New Roman" w:cs="Times New Roman"/>
        </w:rPr>
      </w:pPr>
      <w:hyperlink r:id="rId5" w:history="1">
        <w:r>
          <w:rPr>
            <w:rFonts w:ascii="Times New Roman" w:hAnsi="Times New Roman" w:cs="Times New Roman"/>
            <w:i/>
            <w:color w:val="0000FF"/>
          </w:rPr>
          <w:br/>
          <w:t>Постановление Правительства Санкт-Петербурга от 08.04.2016 № 256 "О системе оплаты труда работников государственных образовательных организаций Санкт-Петербурга и госуда</w:t>
        </w:r>
        <w:r>
          <w:rPr>
            <w:rFonts w:ascii="Times New Roman" w:hAnsi="Times New Roman" w:cs="Times New Roman"/>
            <w:i/>
            <w:color w:val="0000FF"/>
          </w:rPr>
          <w:t>р</w:t>
        </w:r>
        <w:r>
          <w:rPr>
            <w:rFonts w:ascii="Times New Roman" w:hAnsi="Times New Roman" w:cs="Times New Roman"/>
            <w:i/>
            <w:color w:val="0000FF"/>
          </w:rPr>
          <w:t>ственных организаций Санкт-Петербурга, осуществляющих деятельность по оказанию психол</w:t>
        </w:r>
        <w:r>
          <w:rPr>
            <w:rFonts w:ascii="Times New Roman" w:hAnsi="Times New Roman" w:cs="Times New Roman"/>
            <w:i/>
            <w:color w:val="0000FF"/>
          </w:rPr>
          <w:t>о</w:t>
        </w:r>
        <w:r>
          <w:rPr>
            <w:rFonts w:ascii="Times New Roman" w:hAnsi="Times New Roman" w:cs="Times New Roman"/>
            <w:i/>
            <w:color w:val="0000FF"/>
          </w:rPr>
          <w:t xml:space="preserve">го-педагогической, медицинской и социальной помощи </w:t>
        </w:r>
        <w:proofErr w:type="gramStart"/>
        <w:r>
          <w:rPr>
            <w:rFonts w:ascii="Times New Roman" w:hAnsi="Times New Roman" w:cs="Times New Roman"/>
            <w:i/>
            <w:color w:val="0000FF"/>
          </w:rPr>
          <w:t>обучающимся</w:t>
        </w:r>
        <w:proofErr w:type="gramEnd"/>
        <w:r>
          <w:rPr>
            <w:rFonts w:ascii="Times New Roman" w:hAnsi="Times New Roman" w:cs="Times New Roman"/>
            <w:i/>
            <w:color w:val="0000FF"/>
          </w:rPr>
          <w:t>"</w:t>
        </w:r>
      </w:hyperlink>
      <w:r>
        <w:rPr>
          <w:rFonts w:ascii="Times New Roman" w:hAnsi="Times New Roman" w:cs="Times New Roman"/>
        </w:rPr>
        <w:br/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6A79E6332538A989DB1ED602B4182F810963D96FDF37ED8F19E469608E67F3500E44F534E31B25M6d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4</cp:revision>
  <dcterms:created xsi:type="dcterms:W3CDTF">2019-09-02T14:53:00Z</dcterms:created>
  <dcterms:modified xsi:type="dcterms:W3CDTF">2023-08-17T09:40:00Z</dcterms:modified>
</cp:coreProperties>
</file>