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71" w:rsidRDefault="00B65571" w:rsidP="00B65571">
      <w:pPr>
        <w:tabs>
          <w:tab w:val="left" w:pos="1134"/>
          <w:tab w:val="right" w:pos="9922"/>
        </w:tabs>
        <w:spacing w:after="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</w:p>
    <w:p w:rsidR="00B65571" w:rsidRPr="00553E6E" w:rsidRDefault="00B65571" w:rsidP="00B65571">
      <w:pPr>
        <w:tabs>
          <w:tab w:val="left" w:pos="1134"/>
          <w:tab w:val="right" w:pos="9922"/>
        </w:tabs>
        <w:spacing w:after="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Номинации конкурса</w:t>
      </w:r>
      <w:r w:rsidRPr="00553E6E">
        <w:rPr>
          <w:rFonts w:ascii="Times New Roman" w:eastAsia="Calibri" w:hAnsi="Times New Roman"/>
          <w:b/>
          <w:sz w:val="28"/>
          <w:szCs w:val="28"/>
        </w:rPr>
        <w:t xml:space="preserve"> лучших практик</w:t>
      </w:r>
    </w:p>
    <w:p w:rsidR="00B65571" w:rsidRPr="00553E6E" w:rsidRDefault="00B65571" w:rsidP="00B65571">
      <w:pPr>
        <w:tabs>
          <w:tab w:val="left" w:pos="1134"/>
          <w:tab w:val="right" w:pos="9922"/>
        </w:tabs>
        <w:spacing w:after="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553E6E">
        <w:rPr>
          <w:rFonts w:ascii="Times New Roman" w:eastAsia="Calibri" w:hAnsi="Times New Roman"/>
          <w:b/>
          <w:sz w:val="28"/>
          <w:szCs w:val="28"/>
        </w:rPr>
        <w:t>субъектов Российской Федерации и муниципальных образований,</w:t>
      </w:r>
    </w:p>
    <w:p w:rsidR="00B65571" w:rsidRDefault="00B65571" w:rsidP="00B65571">
      <w:pPr>
        <w:tabs>
          <w:tab w:val="left" w:pos="1134"/>
          <w:tab w:val="right" w:pos="9922"/>
        </w:tabs>
        <w:spacing w:after="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553E6E">
        <w:rPr>
          <w:rFonts w:ascii="Times New Roman" w:eastAsia="Calibri" w:hAnsi="Times New Roman"/>
          <w:b/>
          <w:sz w:val="28"/>
          <w:szCs w:val="28"/>
        </w:rPr>
        <w:t>реализуемых в рамках Десятилетия детства</w:t>
      </w:r>
    </w:p>
    <w:p w:rsidR="00B65571" w:rsidRDefault="00B65571" w:rsidP="00B65571">
      <w:pPr>
        <w:tabs>
          <w:tab w:val="left" w:pos="1134"/>
          <w:tab w:val="right" w:pos="9922"/>
        </w:tabs>
        <w:spacing w:after="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65571" w:rsidRPr="00700EB7" w:rsidRDefault="00B65571" w:rsidP="00B65571">
      <w:pPr>
        <w:tabs>
          <w:tab w:val="left" w:pos="1134"/>
          <w:tab w:val="right" w:pos="9922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7CB5">
        <w:rPr>
          <w:rFonts w:ascii="Times New Roman" w:hAnsi="Times New Roman" w:cs="Times New Roman"/>
          <w:color w:val="000000"/>
          <w:sz w:val="28"/>
          <w:szCs w:val="28"/>
        </w:rPr>
        <w:t xml:space="preserve">Номинациями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конкурса </w:t>
      </w:r>
      <w:r w:rsidRPr="009D7CB5">
        <w:rPr>
          <w:rFonts w:ascii="Times New Roman" w:eastAsia="Calibri" w:hAnsi="Times New Roman"/>
          <w:sz w:val="28"/>
          <w:szCs w:val="28"/>
        </w:rPr>
        <w:t>лучших практик субъектов Российской Федерации и муниципальных образований, реализуемых в рамках Десятилетия детства</w:t>
      </w:r>
      <w:r w:rsidR="00700EB7">
        <w:rPr>
          <w:rFonts w:ascii="Times New Roman" w:eastAsia="Calibri" w:hAnsi="Times New Roman"/>
          <w:sz w:val="28"/>
          <w:szCs w:val="28"/>
        </w:rPr>
        <w:t xml:space="preserve"> </w:t>
      </w:r>
      <w:r w:rsidRPr="009D7CB5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следующие: </w:t>
      </w:r>
    </w:p>
    <w:p w:rsidR="00B65571" w:rsidRPr="00E3479C" w:rsidRDefault="00B65571" w:rsidP="00B65571">
      <w:pPr>
        <w:tabs>
          <w:tab w:val="left" w:pos="1134"/>
          <w:tab w:val="right" w:pos="992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9D7CB5"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здоровьесбережение</w:t>
      </w:r>
      <w:proofErr w:type="spellEnd"/>
      <w:r w:rsidRPr="009D7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детства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t xml:space="preserve"> (практики по профилактике заболеваемости и инвалидности среди детей и подростков; обеспечению условий для развития комплексной реабилитации детей, в том числе детей-инвалидов; формированию навыков здорового образа жизни и культуры здоровья семьи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базовой ценности, в том числе просвещение родителей (законных представителей); совершенствованию системы питания обучающихся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образовательных организациях и другие, соответствующие направлениям раздела I Плана основных мероприятий); </w:t>
      </w:r>
    </w:p>
    <w:p w:rsidR="00B65571" w:rsidRPr="00E3479C" w:rsidRDefault="00B65571" w:rsidP="00B65571">
      <w:pPr>
        <w:tabs>
          <w:tab w:val="left" w:pos="1134"/>
          <w:tab w:val="right" w:pos="992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CB5">
        <w:rPr>
          <w:rFonts w:ascii="Times New Roman" w:hAnsi="Times New Roman" w:cs="Times New Roman"/>
          <w:b/>
          <w:color w:val="000000"/>
          <w:sz w:val="28"/>
          <w:szCs w:val="28"/>
        </w:rPr>
        <w:t>- благополучие семей с детьми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t xml:space="preserve"> (практики по организации повышения доступности мер социальной поддержки, предоставляемых семьям с детьми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основании одного заявления (без истребования дополнительных документов); формированию культуры семьи с детьми как базовой общественной ценности; формированию ответственного и осознанного </w:t>
      </w:r>
      <w:proofErr w:type="spellStart"/>
      <w:r w:rsidRPr="00E3479C">
        <w:rPr>
          <w:rFonts w:ascii="Times New Roman" w:hAnsi="Times New Roman" w:cs="Times New Roman"/>
          <w:color w:val="000000"/>
          <w:sz w:val="28"/>
          <w:szCs w:val="28"/>
        </w:rPr>
        <w:t>родительства</w:t>
      </w:r>
      <w:proofErr w:type="spellEnd"/>
      <w:r w:rsidRPr="00E3479C">
        <w:rPr>
          <w:rFonts w:ascii="Times New Roman" w:hAnsi="Times New Roman" w:cs="Times New Roman"/>
          <w:color w:val="000000"/>
          <w:sz w:val="28"/>
          <w:szCs w:val="28"/>
        </w:rPr>
        <w:t xml:space="preserve"> как базовой основы благополучия семьи; создание единой комплексной системы поддержки семей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детьми, оказавшимися в трудной жизненной ситуации; созданию правовых, организационных, кадровых, социальных условий для раннего выявления семейного и детского неблагополучия и организации индивидуального сопровождения и другие, соответствующие направлениям раздела II Плана основных мероприятий); </w:t>
      </w:r>
    </w:p>
    <w:p w:rsidR="00B65571" w:rsidRPr="00E3479C" w:rsidRDefault="00B65571" w:rsidP="00B65571">
      <w:pPr>
        <w:tabs>
          <w:tab w:val="left" w:pos="1134"/>
          <w:tab w:val="right" w:pos="992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CB5">
        <w:rPr>
          <w:rFonts w:ascii="Times New Roman" w:hAnsi="Times New Roman" w:cs="Times New Roman"/>
          <w:b/>
          <w:color w:val="000000"/>
          <w:sz w:val="28"/>
          <w:szCs w:val="28"/>
        </w:rPr>
        <w:t>- всестороннее развитие, обучение, воспитание детей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t xml:space="preserve"> (практики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совершенствованию мер, направленных на развитие эффективной системы воспитания детей; выявлению и государственной поддержки одаренных детей,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том числе детей с ограниченными возможностями здоровья и детей-инвалидов,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детей-сирот и детей, оставшихся без попечения родителей; содействию профессиональному самоопределению ребенка; повышению читательской активности и развитию читательских компетенций у детей и подростков; совершенствованию физкультурно-спортивной работы с детьми в Российской Федерации; увеличению охвата различными формами активного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детско-юношеского туризма и другие, соответствующие направлениям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>раздела III Плана основных мероприятий);</w:t>
      </w:r>
    </w:p>
    <w:p w:rsidR="00B65571" w:rsidRPr="00E3479C" w:rsidRDefault="00B65571" w:rsidP="00B65571">
      <w:pPr>
        <w:tabs>
          <w:tab w:val="left" w:pos="1134"/>
          <w:tab w:val="right" w:pos="992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CB5">
        <w:rPr>
          <w:rFonts w:ascii="Times New Roman" w:hAnsi="Times New Roman" w:cs="Times New Roman"/>
          <w:b/>
          <w:color w:val="000000"/>
          <w:sz w:val="28"/>
          <w:szCs w:val="28"/>
        </w:rPr>
        <w:t>- инфраструктура детства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t xml:space="preserve"> (практики по обеспечению потребности детей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семей с детьми в качественных, безопасных и доступных товарах и услугах; развитию сети детских объединений и вовлечению обучающихся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их деятельность; оказанию родителям (законным представителям) информационно-просветительской поддержки по вопросам образования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>и воспитания детей; развитию инфраструктуры социальных служб, обеспечивающих доступную и качественную помощь детям и семьям с детьми, находящимся в трудной жизненной ситуации, и другие, соответствующие направлениям раздела IV Плана основных мероприятий);</w:t>
      </w:r>
    </w:p>
    <w:p w:rsidR="00B65571" w:rsidRPr="00E3479C" w:rsidRDefault="00B65571" w:rsidP="00B65571">
      <w:pPr>
        <w:tabs>
          <w:tab w:val="left" w:pos="1134"/>
          <w:tab w:val="right" w:pos="992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CB5">
        <w:rPr>
          <w:rFonts w:ascii="Times New Roman" w:hAnsi="Times New Roman" w:cs="Times New Roman"/>
          <w:b/>
          <w:color w:val="000000"/>
          <w:sz w:val="28"/>
          <w:szCs w:val="28"/>
        </w:rPr>
        <w:t>- защита детей, оставшихся без попечения родителей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t xml:space="preserve"> (практики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реформированию системы опеки и попечительства в отношении несовершеннолетних; развитию и совершенствованию форм семейного устройства детей, оставшихся без попечения родителей; развитию системы подготовки детей к самостоятельному проживанию и системы </w:t>
      </w:r>
      <w:proofErr w:type="spellStart"/>
      <w:r w:rsidRPr="00E3479C">
        <w:rPr>
          <w:rFonts w:ascii="Times New Roman" w:hAnsi="Times New Roman" w:cs="Times New Roman"/>
          <w:color w:val="000000"/>
          <w:sz w:val="28"/>
          <w:szCs w:val="28"/>
        </w:rPr>
        <w:t>постинтернатного</w:t>
      </w:r>
      <w:proofErr w:type="spellEnd"/>
      <w:r w:rsidRPr="00E3479C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сопровождения выпускников всех форм попечительства; реформированию организаций для детей-сирот и детей, оставшихся без попечения родителей; расширению участия общества в защите прав детей-сирот и детей, оставшихся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без попечения родителей, и другие, соответствующие направлениям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>раздела V Плана основных мероприятий);</w:t>
      </w:r>
    </w:p>
    <w:p w:rsidR="00B65571" w:rsidRPr="00E3479C" w:rsidRDefault="00B65571" w:rsidP="00B65571">
      <w:pPr>
        <w:tabs>
          <w:tab w:val="left" w:pos="1134"/>
          <w:tab w:val="right" w:pos="992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CB5">
        <w:rPr>
          <w:rFonts w:ascii="Times New Roman" w:hAnsi="Times New Roman" w:cs="Times New Roman"/>
          <w:b/>
          <w:color w:val="000000"/>
          <w:sz w:val="28"/>
          <w:szCs w:val="28"/>
        </w:rPr>
        <w:t>- качество жизни детей с ограниченными возможностями здоровья, детей-инвалидов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t xml:space="preserve"> (практики по созданию условий для оказания доступной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качественной ранней помощи детям, имеющим отклонения в развитии и риск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их появления; профилактике детской инвалидности, комплексной реабилитации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</w:t>
      </w:r>
      <w:proofErr w:type="spellStart"/>
      <w:r w:rsidRPr="00E3479C">
        <w:rPr>
          <w:rFonts w:ascii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Pr="00E3479C">
        <w:rPr>
          <w:rFonts w:ascii="Times New Roman" w:hAnsi="Times New Roman" w:cs="Times New Roman"/>
          <w:color w:val="000000"/>
          <w:sz w:val="28"/>
          <w:szCs w:val="28"/>
        </w:rPr>
        <w:t xml:space="preserve"> детей с ограниченными возможностями здоровья, детей-инвалидов, в том числе выработке и внедрению действенных механизмов, предотвращающих риски детской инвалидности; обеспечению применения современных технологий, продукции реабилитационной направленности для реабилитации и </w:t>
      </w:r>
      <w:proofErr w:type="spellStart"/>
      <w:r w:rsidRPr="00E3479C">
        <w:rPr>
          <w:rFonts w:ascii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Pr="00E3479C">
        <w:rPr>
          <w:rFonts w:ascii="Times New Roman" w:hAnsi="Times New Roman" w:cs="Times New Roman"/>
          <w:color w:val="000000"/>
          <w:sz w:val="28"/>
          <w:szCs w:val="28"/>
        </w:rPr>
        <w:t xml:space="preserve"> детей-инвалидов; модернизации системы образования в части реализации права на получение качественного доступного преемственного образования детьми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>с ограниченными возможностями здоровья и детьми-инвалидами; развитию инклюзивной среды в образовании, становлению инклюзивной культуры образовательного процесса; развитию сети отдельных образовательных организаций, выполняющих в том числе функции учебно-методических (ресурсных) центров, оказывающих методическую помощь педагогическим работникам общеобразовательных (инклюзивных) организаций, психолого-педагогическую помощь детям и их родителям, и другие, соответствующие направлениям раздела VI Плана основных мероприятий);</w:t>
      </w:r>
    </w:p>
    <w:p w:rsidR="00B65571" w:rsidRPr="009D7CB5" w:rsidRDefault="00B65571" w:rsidP="00B65571">
      <w:pPr>
        <w:tabs>
          <w:tab w:val="left" w:pos="1134"/>
          <w:tab w:val="right" w:pos="992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CB5">
        <w:rPr>
          <w:rFonts w:ascii="Times New Roman" w:hAnsi="Times New Roman" w:cs="Times New Roman"/>
          <w:b/>
          <w:color w:val="000000"/>
          <w:sz w:val="28"/>
          <w:szCs w:val="28"/>
        </w:rPr>
        <w:t>- безопасность детей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t xml:space="preserve"> (практики по формированию у обучающихся представления о безопасном образе жизни, правосознания и культуры в области безопасности дорожного движения; обеспечению подготовленности детей </w:t>
      </w:r>
      <w:r w:rsidRPr="00E3479C">
        <w:rPr>
          <w:rFonts w:ascii="Times New Roman" w:hAnsi="Times New Roman" w:cs="Times New Roman"/>
          <w:color w:val="000000"/>
          <w:sz w:val="28"/>
          <w:szCs w:val="28"/>
        </w:rPr>
        <w:br/>
        <w:t>к поведению в условиях чрезвычайных ситуаций, безопасному поведению в быту, на природе на дорогах; реализации мер по профилактике асоциального поведения несовершеннолетних, детских суицидов и других причин потери детского населения; реализации системных решений по оказанию своевременной помощи детям и родителям в случае нарушения прав и законных интересов детей; сокращению повторной преступности среди несовершеннолетних осужденных, освобожденных из мест лишения свободы; проведению профилактической работы с несовершеннолетними осужденными, состоящими на учете в уголовно-исполнительных инспекциях, и их родителями и другие, соответствующие направлениям раздела VII Плана основных мероприятий).</w:t>
      </w:r>
    </w:p>
    <w:p w:rsidR="00817B2A" w:rsidRDefault="009318F6"/>
    <w:sectPr w:rsidR="00817B2A" w:rsidSect="008C6BA0">
      <w:headerReference w:type="default" r:id="rId7"/>
      <w:headerReference w:type="first" r:id="rId8"/>
      <w:pgSz w:w="11906" w:h="16838"/>
      <w:pgMar w:top="1134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F6" w:rsidRDefault="009318F6" w:rsidP="009D2BCF">
      <w:pPr>
        <w:spacing w:after="0" w:line="240" w:lineRule="auto"/>
      </w:pPr>
      <w:r>
        <w:separator/>
      </w:r>
    </w:p>
  </w:endnote>
  <w:endnote w:type="continuationSeparator" w:id="0">
    <w:p w:rsidR="009318F6" w:rsidRDefault="009318F6" w:rsidP="009D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F6" w:rsidRDefault="009318F6" w:rsidP="009D2BCF">
      <w:pPr>
        <w:spacing w:after="0" w:line="240" w:lineRule="auto"/>
      </w:pPr>
      <w:r>
        <w:separator/>
      </w:r>
    </w:p>
  </w:footnote>
  <w:footnote w:type="continuationSeparator" w:id="0">
    <w:p w:rsidR="009318F6" w:rsidRDefault="009318F6" w:rsidP="009D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745374336"/>
      <w:docPartObj>
        <w:docPartGallery w:val="Page Numbers (Top of Page)"/>
        <w:docPartUnique/>
      </w:docPartObj>
    </w:sdtPr>
    <w:sdtEndPr/>
    <w:sdtContent>
      <w:p w:rsidR="009D2BCF" w:rsidRPr="009D2BCF" w:rsidRDefault="009D2BCF">
        <w:pPr>
          <w:pStyle w:val="a3"/>
          <w:jc w:val="center"/>
          <w:rPr>
            <w:rFonts w:ascii="Times New Roman" w:hAnsi="Times New Roman" w:cs="Times New Roman"/>
          </w:rPr>
        </w:pPr>
        <w:r w:rsidRPr="009D2BCF">
          <w:rPr>
            <w:rFonts w:ascii="Times New Roman" w:hAnsi="Times New Roman" w:cs="Times New Roman"/>
          </w:rPr>
          <w:fldChar w:fldCharType="begin"/>
        </w:r>
        <w:r w:rsidRPr="009D2BCF">
          <w:rPr>
            <w:rFonts w:ascii="Times New Roman" w:hAnsi="Times New Roman" w:cs="Times New Roman"/>
          </w:rPr>
          <w:instrText>PAGE   \* MERGEFORMAT</w:instrText>
        </w:r>
        <w:r w:rsidRPr="009D2BCF">
          <w:rPr>
            <w:rFonts w:ascii="Times New Roman" w:hAnsi="Times New Roman" w:cs="Times New Roman"/>
          </w:rPr>
          <w:fldChar w:fldCharType="separate"/>
        </w:r>
        <w:r w:rsidR="00615337">
          <w:rPr>
            <w:rFonts w:ascii="Times New Roman" w:hAnsi="Times New Roman" w:cs="Times New Roman"/>
            <w:noProof/>
          </w:rPr>
          <w:t>2</w:t>
        </w:r>
        <w:r w:rsidRPr="009D2BCF">
          <w:rPr>
            <w:rFonts w:ascii="Times New Roman" w:hAnsi="Times New Roman" w:cs="Times New Roman"/>
          </w:rPr>
          <w:fldChar w:fldCharType="end"/>
        </w:r>
      </w:p>
    </w:sdtContent>
  </w:sdt>
  <w:p w:rsidR="009D2BCF" w:rsidRDefault="009D2B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A0" w:rsidRPr="008C6BA0" w:rsidRDefault="008C6BA0">
    <w:pPr>
      <w:pStyle w:val="a3"/>
      <w:jc w:val="center"/>
      <w:rPr>
        <w:rFonts w:ascii="Times New Roman" w:hAnsi="Times New Roman" w:cs="Times New Roman"/>
      </w:rPr>
    </w:pPr>
  </w:p>
  <w:p w:rsidR="008C6BA0" w:rsidRDefault="008C6B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71"/>
    <w:rsid w:val="00052516"/>
    <w:rsid w:val="00076D66"/>
    <w:rsid w:val="00077E28"/>
    <w:rsid w:val="00174098"/>
    <w:rsid w:val="00532306"/>
    <w:rsid w:val="00615337"/>
    <w:rsid w:val="00700EB7"/>
    <w:rsid w:val="007C22B6"/>
    <w:rsid w:val="0089249A"/>
    <w:rsid w:val="008C6BA0"/>
    <w:rsid w:val="009318F6"/>
    <w:rsid w:val="009A424F"/>
    <w:rsid w:val="009D2BCF"/>
    <w:rsid w:val="00A16B31"/>
    <w:rsid w:val="00B65571"/>
    <w:rsid w:val="00E1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E40D3D-0508-454F-83B3-D84DCE40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BCF"/>
  </w:style>
  <w:style w:type="paragraph" w:styleId="a5">
    <w:name w:val="footer"/>
    <w:basedOn w:val="a"/>
    <w:link w:val="a6"/>
    <w:uiPriority w:val="99"/>
    <w:unhideWhenUsed/>
    <w:rsid w:val="009D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4FD71-EA29-4B63-856C-F0714563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Машкович Алина Дмитриевна</dc:creator>
  <cp:keywords/>
  <dc:description/>
  <cp:lastModifiedBy>Крипакова Татьяна Юрьевна</cp:lastModifiedBy>
  <cp:revision>2</cp:revision>
  <dcterms:created xsi:type="dcterms:W3CDTF">2023-10-30T14:23:00Z</dcterms:created>
  <dcterms:modified xsi:type="dcterms:W3CDTF">2023-10-30T14:23:00Z</dcterms:modified>
</cp:coreProperties>
</file>